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92" w:rsidRDefault="00330092" w:rsidP="005E7BA2">
      <w:pPr>
        <w:spacing w:line="240" w:lineRule="auto"/>
        <w:rPr>
          <w:rFonts w:asciiTheme="majorHAnsi" w:hAnsiTheme="majorHAnsi"/>
          <w:sz w:val="24"/>
          <w:szCs w:val="24"/>
        </w:rPr>
      </w:pPr>
      <w:r>
        <w:rPr>
          <w:rFonts w:asciiTheme="majorHAnsi" w:hAnsiTheme="majorHAnsi"/>
          <w:sz w:val="24"/>
          <w:szCs w:val="24"/>
        </w:rPr>
        <w:t xml:space="preserve">Erscheint in: </w:t>
      </w:r>
      <w:proofErr w:type="spellStart"/>
      <w:r>
        <w:rPr>
          <w:rFonts w:asciiTheme="majorHAnsi" w:hAnsiTheme="majorHAnsi"/>
          <w:sz w:val="24"/>
          <w:szCs w:val="24"/>
        </w:rPr>
        <w:t>Samida</w:t>
      </w:r>
      <w:proofErr w:type="spellEnd"/>
      <w:r>
        <w:rPr>
          <w:rFonts w:asciiTheme="majorHAnsi" w:hAnsiTheme="majorHAnsi"/>
          <w:sz w:val="24"/>
          <w:szCs w:val="24"/>
        </w:rPr>
        <w:t>, S./Eggert, M./Hahn, H.-P. 2014: Handbuch Materielle Kultur, Stuttgart, Metzler Verlag</w:t>
      </w:r>
    </w:p>
    <w:p w:rsidR="00330092" w:rsidRDefault="00330092" w:rsidP="005E7BA2">
      <w:pPr>
        <w:spacing w:line="240" w:lineRule="auto"/>
        <w:rPr>
          <w:rFonts w:asciiTheme="majorHAnsi" w:hAnsiTheme="majorHAnsi"/>
          <w:b/>
          <w:sz w:val="24"/>
          <w:szCs w:val="24"/>
        </w:rPr>
      </w:pPr>
    </w:p>
    <w:p w:rsidR="004123A2" w:rsidRDefault="00064074" w:rsidP="005E7BA2">
      <w:pPr>
        <w:spacing w:line="240" w:lineRule="auto"/>
        <w:rPr>
          <w:rFonts w:asciiTheme="majorHAnsi" w:hAnsiTheme="majorHAnsi"/>
          <w:b/>
          <w:sz w:val="24"/>
          <w:szCs w:val="24"/>
        </w:rPr>
      </w:pPr>
      <w:r w:rsidRPr="006E2CFF">
        <w:rPr>
          <w:rFonts w:asciiTheme="majorHAnsi" w:hAnsiTheme="majorHAnsi"/>
          <w:b/>
          <w:sz w:val="24"/>
          <w:szCs w:val="24"/>
        </w:rPr>
        <w:t>Aida Bosch</w:t>
      </w:r>
      <w:r w:rsidR="00330092">
        <w:rPr>
          <w:rFonts w:asciiTheme="majorHAnsi" w:hAnsiTheme="majorHAnsi"/>
          <w:b/>
          <w:sz w:val="24"/>
          <w:szCs w:val="24"/>
        </w:rPr>
        <w:t>:</w:t>
      </w:r>
      <w:r w:rsidR="004123A2">
        <w:rPr>
          <w:rFonts w:asciiTheme="majorHAnsi" w:hAnsiTheme="majorHAnsi"/>
          <w:b/>
          <w:sz w:val="24"/>
          <w:szCs w:val="24"/>
        </w:rPr>
        <w:t xml:space="preserve">   </w:t>
      </w:r>
      <w:r w:rsidR="00BE51B9" w:rsidRPr="006E2CFF">
        <w:rPr>
          <w:rFonts w:asciiTheme="majorHAnsi" w:hAnsiTheme="majorHAnsi"/>
          <w:b/>
          <w:sz w:val="24"/>
          <w:szCs w:val="24"/>
        </w:rPr>
        <w:t>Identität</w:t>
      </w:r>
      <w:r w:rsidR="003212C7" w:rsidRPr="006E2CFF">
        <w:rPr>
          <w:rFonts w:asciiTheme="majorHAnsi" w:hAnsiTheme="majorHAnsi"/>
          <w:b/>
          <w:sz w:val="24"/>
          <w:szCs w:val="24"/>
        </w:rPr>
        <w:t xml:space="preserve"> und Dinge</w:t>
      </w:r>
    </w:p>
    <w:p w:rsidR="00BA24DC" w:rsidRPr="004123A2" w:rsidRDefault="00064074" w:rsidP="005E7BA2">
      <w:pPr>
        <w:spacing w:line="240" w:lineRule="auto"/>
        <w:rPr>
          <w:rFonts w:asciiTheme="majorHAnsi" w:hAnsiTheme="majorHAnsi"/>
          <w:b/>
          <w:sz w:val="24"/>
          <w:szCs w:val="24"/>
        </w:rPr>
      </w:pPr>
      <w:r w:rsidRPr="006E2CFF">
        <w:rPr>
          <w:rFonts w:asciiTheme="majorHAnsi" w:hAnsiTheme="majorHAnsi"/>
          <w:sz w:val="24"/>
          <w:szCs w:val="24"/>
        </w:rPr>
        <w:t>Die Dinge</w:t>
      </w:r>
      <w:r w:rsidR="00686A62" w:rsidRPr="006E2CFF">
        <w:rPr>
          <w:rFonts w:asciiTheme="majorHAnsi" w:hAnsiTheme="majorHAnsi"/>
          <w:sz w:val="24"/>
          <w:szCs w:val="24"/>
        </w:rPr>
        <w:t xml:space="preserve"> des Menschen – Werkzeuge, persönliche Gegenstände, nützliche Dinge und ästhetische Objekte – sind </w:t>
      </w:r>
      <w:r w:rsidRPr="006E2CFF">
        <w:rPr>
          <w:rFonts w:asciiTheme="majorHAnsi" w:hAnsiTheme="majorHAnsi"/>
          <w:sz w:val="24"/>
          <w:szCs w:val="24"/>
        </w:rPr>
        <w:t xml:space="preserve">auf unsichtbare Weise, doch </w:t>
      </w:r>
      <w:r w:rsidR="00686A62" w:rsidRPr="006E2CFF">
        <w:rPr>
          <w:rFonts w:asciiTheme="majorHAnsi" w:hAnsiTheme="majorHAnsi"/>
          <w:sz w:val="24"/>
          <w:szCs w:val="24"/>
        </w:rPr>
        <w:t xml:space="preserve">elementar und existentiell an der </w:t>
      </w:r>
      <w:r w:rsidR="001E5DFB" w:rsidRPr="006E2CFF">
        <w:rPr>
          <w:rFonts w:asciiTheme="majorHAnsi" w:hAnsiTheme="majorHAnsi"/>
          <w:sz w:val="24"/>
          <w:szCs w:val="24"/>
        </w:rPr>
        <w:t>Konstitution von Identität des e</w:t>
      </w:r>
      <w:r w:rsidR="00686A62" w:rsidRPr="006E2CFF">
        <w:rPr>
          <w:rFonts w:asciiTheme="majorHAnsi" w:hAnsiTheme="majorHAnsi"/>
          <w:sz w:val="24"/>
          <w:szCs w:val="24"/>
        </w:rPr>
        <w:t xml:space="preserve">inzelnen </w:t>
      </w:r>
      <w:r w:rsidR="001E5DFB" w:rsidRPr="006E2CFF">
        <w:rPr>
          <w:rFonts w:asciiTheme="majorHAnsi" w:hAnsiTheme="majorHAnsi"/>
          <w:sz w:val="24"/>
          <w:szCs w:val="24"/>
        </w:rPr>
        <w:t xml:space="preserve">Menschen </w:t>
      </w:r>
      <w:r w:rsidR="00686A62" w:rsidRPr="006E2CFF">
        <w:rPr>
          <w:rFonts w:asciiTheme="majorHAnsi" w:hAnsiTheme="majorHAnsi"/>
          <w:sz w:val="24"/>
          <w:szCs w:val="24"/>
        </w:rPr>
        <w:t>wie des Kollektivs beteiligt.</w:t>
      </w:r>
      <w:r w:rsidRPr="006E2CFF">
        <w:rPr>
          <w:rFonts w:asciiTheme="majorHAnsi" w:hAnsiTheme="majorHAnsi"/>
          <w:sz w:val="24"/>
          <w:szCs w:val="24"/>
        </w:rPr>
        <w:t xml:space="preserve"> Auf mehrfache Weise wird am Umgang mit den Dingen menschliche Identität aufgebaut und gestützt. </w:t>
      </w:r>
      <w:r w:rsidR="00BA24DC" w:rsidRPr="006E2CFF">
        <w:rPr>
          <w:rFonts w:asciiTheme="majorHAnsi" w:hAnsiTheme="majorHAnsi"/>
          <w:sz w:val="24"/>
          <w:szCs w:val="24"/>
        </w:rPr>
        <w:t>Dabei bilden die Dinge</w:t>
      </w:r>
      <w:r w:rsidR="00501B2E">
        <w:rPr>
          <w:rFonts w:asciiTheme="majorHAnsi" w:hAnsiTheme="majorHAnsi"/>
          <w:sz w:val="24"/>
          <w:szCs w:val="24"/>
        </w:rPr>
        <w:t xml:space="preserve"> </w:t>
      </w:r>
      <w:r w:rsidR="00BA24DC" w:rsidRPr="006E2CFF">
        <w:rPr>
          <w:rFonts w:asciiTheme="majorHAnsi" w:hAnsiTheme="majorHAnsi"/>
          <w:sz w:val="24"/>
          <w:szCs w:val="24"/>
        </w:rPr>
        <w:t xml:space="preserve">eine Art Brücke zwischen dem Subjekt und der umgebenden Umwelt, </w:t>
      </w:r>
      <w:r w:rsidR="001E5DFB" w:rsidRPr="006E2CFF">
        <w:rPr>
          <w:rFonts w:asciiTheme="majorHAnsi" w:hAnsiTheme="majorHAnsi"/>
          <w:sz w:val="24"/>
          <w:szCs w:val="24"/>
        </w:rPr>
        <w:t xml:space="preserve">ebenso wie </w:t>
      </w:r>
      <w:r w:rsidR="00BA24DC" w:rsidRPr="006E2CFF">
        <w:rPr>
          <w:rFonts w:asciiTheme="majorHAnsi" w:hAnsiTheme="majorHAnsi"/>
          <w:sz w:val="24"/>
          <w:szCs w:val="24"/>
        </w:rPr>
        <w:t>zwischen dem einzelnen Menschen und der Kultur, in der der Mensch lebt. Auf welche Weise Dinge am Aufbau, an der Entwicklung</w:t>
      </w:r>
      <w:r w:rsidRPr="006E2CFF">
        <w:rPr>
          <w:rFonts w:asciiTheme="majorHAnsi" w:hAnsiTheme="majorHAnsi"/>
          <w:sz w:val="24"/>
          <w:szCs w:val="24"/>
        </w:rPr>
        <w:t xml:space="preserve"> </w:t>
      </w:r>
      <w:r w:rsidR="00BA24DC" w:rsidRPr="006E2CFF">
        <w:rPr>
          <w:rFonts w:asciiTheme="majorHAnsi" w:hAnsiTheme="majorHAnsi"/>
          <w:sz w:val="24"/>
          <w:szCs w:val="24"/>
        </w:rPr>
        <w:t xml:space="preserve">und an der Sicherung von Identität beteiligt sind, </w:t>
      </w:r>
      <w:r w:rsidRPr="006E2CFF">
        <w:rPr>
          <w:rFonts w:asciiTheme="majorHAnsi" w:hAnsiTheme="majorHAnsi"/>
          <w:sz w:val="24"/>
          <w:szCs w:val="24"/>
        </w:rPr>
        <w:t>soll im Folgenden gezeigt werden</w:t>
      </w:r>
      <w:r w:rsidR="00BA24DC" w:rsidRPr="006E2CFF">
        <w:rPr>
          <w:rFonts w:asciiTheme="majorHAnsi" w:hAnsiTheme="majorHAnsi"/>
          <w:sz w:val="24"/>
          <w:szCs w:val="24"/>
        </w:rPr>
        <w:t>.</w:t>
      </w:r>
      <w:r w:rsidR="00686A62" w:rsidRPr="006E2CFF">
        <w:rPr>
          <w:rFonts w:asciiTheme="majorHAnsi" w:hAnsiTheme="majorHAnsi"/>
          <w:sz w:val="24"/>
          <w:szCs w:val="24"/>
        </w:rPr>
        <w:t xml:space="preserve">  </w:t>
      </w:r>
    </w:p>
    <w:p w:rsidR="00F9264F" w:rsidRPr="006E2CFF" w:rsidRDefault="00064074" w:rsidP="005E7BA2">
      <w:pPr>
        <w:spacing w:line="240" w:lineRule="auto"/>
        <w:rPr>
          <w:rFonts w:asciiTheme="majorHAnsi" w:hAnsiTheme="majorHAnsi"/>
          <w:b/>
          <w:sz w:val="24"/>
          <w:szCs w:val="24"/>
        </w:rPr>
      </w:pPr>
      <w:r w:rsidRPr="006E2CFF">
        <w:rPr>
          <w:rFonts w:asciiTheme="majorHAnsi" w:hAnsiTheme="majorHAnsi"/>
          <w:b/>
          <w:sz w:val="24"/>
          <w:szCs w:val="24"/>
        </w:rPr>
        <w:t>Dinge</w:t>
      </w:r>
      <w:r w:rsidR="00551829" w:rsidRPr="006E2CFF">
        <w:rPr>
          <w:rFonts w:asciiTheme="majorHAnsi" w:hAnsiTheme="majorHAnsi"/>
          <w:b/>
          <w:sz w:val="24"/>
          <w:szCs w:val="24"/>
        </w:rPr>
        <w:t xml:space="preserve"> als Aktanten der Sozialisation: Weltvertrauen, operationales Denken und Kreativität </w:t>
      </w:r>
    </w:p>
    <w:p w:rsidR="001E5DFB" w:rsidRPr="006E2CFF" w:rsidRDefault="00097F33" w:rsidP="005E7BA2">
      <w:pPr>
        <w:spacing w:line="240" w:lineRule="auto"/>
        <w:rPr>
          <w:rFonts w:asciiTheme="majorHAnsi" w:hAnsiTheme="majorHAnsi"/>
          <w:sz w:val="24"/>
          <w:szCs w:val="24"/>
        </w:rPr>
      </w:pPr>
      <w:r w:rsidRPr="006E2CFF">
        <w:rPr>
          <w:rFonts w:asciiTheme="majorHAnsi" w:hAnsiTheme="majorHAnsi"/>
          <w:sz w:val="24"/>
          <w:szCs w:val="24"/>
        </w:rPr>
        <w:t>Die Dinge der Ku</w:t>
      </w:r>
      <w:r w:rsidR="00064074" w:rsidRPr="006E2CFF">
        <w:rPr>
          <w:rFonts w:asciiTheme="majorHAnsi" w:hAnsiTheme="majorHAnsi"/>
          <w:sz w:val="24"/>
          <w:szCs w:val="24"/>
        </w:rPr>
        <w:t>ltur sind</w:t>
      </w:r>
      <w:r w:rsidRPr="006E2CFF">
        <w:rPr>
          <w:rFonts w:asciiTheme="majorHAnsi" w:hAnsiTheme="majorHAnsi"/>
          <w:sz w:val="24"/>
          <w:szCs w:val="24"/>
        </w:rPr>
        <w:t xml:space="preserve"> </w:t>
      </w:r>
      <w:r w:rsidR="001E5DFB" w:rsidRPr="006E2CFF">
        <w:rPr>
          <w:rFonts w:asciiTheme="majorHAnsi" w:hAnsiTheme="majorHAnsi"/>
          <w:sz w:val="24"/>
          <w:szCs w:val="24"/>
        </w:rPr>
        <w:t xml:space="preserve">Aktanten </w:t>
      </w:r>
      <w:r w:rsidRPr="006E2CFF">
        <w:rPr>
          <w:rFonts w:asciiTheme="majorHAnsi" w:hAnsiTheme="majorHAnsi"/>
          <w:sz w:val="24"/>
          <w:szCs w:val="24"/>
        </w:rPr>
        <w:t xml:space="preserve">der Sozialisation </w:t>
      </w:r>
      <w:r w:rsidR="001E5DFB" w:rsidRPr="006E2CFF">
        <w:rPr>
          <w:rFonts w:asciiTheme="majorHAnsi" w:hAnsiTheme="majorHAnsi"/>
          <w:sz w:val="24"/>
          <w:szCs w:val="24"/>
        </w:rPr>
        <w:t xml:space="preserve">von Kindern; in diesem Prozess werden </w:t>
      </w:r>
      <w:r w:rsidRPr="006E2CFF">
        <w:rPr>
          <w:rFonts w:asciiTheme="majorHAnsi" w:hAnsiTheme="majorHAnsi"/>
          <w:sz w:val="24"/>
          <w:szCs w:val="24"/>
        </w:rPr>
        <w:t>die</w:t>
      </w:r>
      <w:r w:rsidR="00064074" w:rsidRPr="006E2CFF">
        <w:rPr>
          <w:rFonts w:asciiTheme="majorHAnsi" w:hAnsiTheme="majorHAnsi"/>
          <w:sz w:val="24"/>
          <w:szCs w:val="24"/>
        </w:rPr>
        <w:t xml:space="preserve"> Grundlagen der </w:t>
      </w:r>
      <w:r w:rsidRPr="006E2CFF">
        <w:rPr>
          <w:rFonts w:asciiTheme="majorHAnsi" w:hAnsiTheme="majorHAnsi"/>
          <w:sz w:val="24"/>
          <w:szCs w:val="24"/>
        </w:rPr>
        <w:t xml:space="preserve"> individuelle</w:t>
      </w:r>
      <w:r w:rsidR="00064074" w:rsidRPr="006E2CFF">
        <w:rPr>
          <w:rFonts w:asciiTheme="majorHAnsi" w:hAnsiTheme="majorHAnsi"/>
          <w:sz w:val="24"/>
          <w:szCs w:val="24"/>
        </w:rPr>
        <w:t>n</w:t>
      </w:r>
      <w:r w:rsidRPr="006E2CFF">
        <w:rPr>
          <w:rFonts w:asciiTheme="majorHAnsi" w:hAnsiTheme="majorHAnsi"/>
          <w:sz w:val="24"/>
          <w:szCs w:val="24"/>
        </w:rPr>
        <w:t xml:space="preserve"> Identität </w:t>
      </w:r>
      <w:r w:rsidR="001E5DFB" w:rsidRPr="006E2CFF">
        <w:rPr>
          <w:rFonts w:asciiTheme="majorHAnsi" w:hAnsiTheme="majorHAnsi"/>
          <w:sz w:val="24"/>
          <w:szCs w:val="24"/>
        </w:rPr>
        <w:t>geschaffen</w:t>
      </w:r>
      <w:r w:rsidR="00064074" w:rsidRPr="006E2CFF">
        <w:rPr>
          <w:rFonts w:asciiTheme="majorHAnsi" w:hAnsiTheme="majorHAnsi"/>
          <w:sz w:val="24"/>
          <w:szCs w:val="24"/>
        </w:rPr>
        <w:t>. Die Dinge</w:t>
      </w:r>
      <w:r w:rsidRPr="006E2CFF">
        <w:rPr>
          <w:rFonts w:asciiTheme="majorHAnsi" w:hAnsiTheme="majorHAnsi"/>
          <w:sz w:val="24"/>
          <w:szCs w:val="24"/>
        </w:rPr>
        <w:t xml:space="preserve"> </w:t>
      </w:r>
      <w:r w:rsidR="001E5DFB" w:rsidRPr="006E2CFF">
        <w:rPr>
          <w:rFonts w:asciiTheme="majorHAnsi" w:hAnsiTheme="majorHAnsi"/>
          <w:sz w:val="24"/>
          <w:szCs w:val="24"/>
        </w:rPr>
        <w:t xml:space="preserve">des Menschen </w:t>
      </w:r>
      <w:r w:rsidRPr="006E2CFF">
        <w:rPr>
          <w:rFonts w:asciiTheme="majorHAnsi" w:hAnsiTheme="majorHAnsi"/>
          <w:sz w:val="24"/>
          <w:szCs w:val="24"/>
        </w:rPr>
        <w:t xml:space="preserve">sind beteiligt beim Aufbau von </w:t>
      </w:r>
      <w:r w:rsidRPr="006E2CFF">
        <w:rPr>
          <w:rFonts w:asciiTheme="majorHAnsi" w:hAnsiTheme="majorHAnsi"/>
          <w:i/>
          <w:sz w:val="24"/>
          <w:szCs w:val="24"/>
        </w:rPr>
        <w:t>Ur- und Weltvertrauen</w:t>
      </w:r>
      <w:r w:rsidR="001E5DFB" w:rsidRPr="006E2CFF">
        <w:rPr>
          <w:rFonts w:asciiTheme="majorHAnsi" w:hAnsiTheme="majorHAnsi"/>
          <w:sz w:val="24"/>
          <w:szCs w:val="24"/>
        </w:rPr>
        <w:t xml:space="preserve">; dieses Weltvertrauen ist </w:t>
      </w:r>
      <w:r w:rsidR="00064074" w:rsidRPr="006E2CFF">
        <w:rPr>
          <w:rFonts w:asciiTheme="majorHAnsi" w:hAnsiTheme="majorHAnsi"/>
          <w:sz w:val="24"/>
          <w:szCs w:val="24"/>
        </w:rPr>
        <w:t>elementar für die Identität</w:t>
      </w:r>
      <w:r w:rsidR="001E5DFB" w:rsidRPr="006E2CFF">
        <w:rPr>
          <w:rFonts w:asciiTheme="majorHAnsi" w:hAnsiTheme="majorHAnsi"/>
          <w:sz w:val="24"/>
          <w:szCs w:val="24"/>
        </w:rPr>
        <w:t xml:space="preserve"> im weiteren Lebenslauf</w:t>
      </w:r>
      <w:r w:rsidR="00064074" w:rsidRPr="006E2CFF">
        <w:rPr>
          <w:rFonts w:asciiTheme="majorHAnsi" w:hAnsiTheme="majorHAnsi"/>
          <w:sz w:val="24"/>
          <w:szCs w:val="24"/>
        </w:rPr>
        <w:t xml:space="preserve">, für Aktivität und Handlungsorientierung, für Sicherheit und Vertrauen, für Bindungsfähigkeit </w:t>
      </w:r>
      <w:r w:rsidR="001E5DFB" w:rsidRPr="006E2CFF">
        <w:rPr>
          <w:rFonts w:asciiTheme="majorHAnsi" w:hAnsiTheme="majorHAnsi"/>
          <w:sz w:val="24"/>
          <w:szCs w:val="24"/>
        </w:rPr>
        <w:t xml:space="preserve">und für die Qualität </w:t>
      </w:r>
      <w:r w:rsidR="00064074" w:rsidRPr="006E2CFF">
        <w:rPr>
          <w:rFonts w:asciiTheme="majorHAnsi" w:hAnsiTheme="majorHAnsi"/>
          <w:sz w:val="24"/>
          <w:szCs w:val="24"/>
        </w:rPr>
        <w:t>soziale</w:t>
      </w:r>
      <w:r w:rsidR="008B7164">
        <w:rPr>
          <w:rFonts w:asciiTheme="majorHAnsi" w:hAnsiTheme="majorHAnsi"/>
          <w:sz w:val="24"/>
          <w:szCs w:val="24"/>
        </w:rPr>
        <w:t>r Kontakte. Sozialpsychologisch gut ausgeleuchtet</w:t>
      </w:r>
      <w:r w:rsidR="001E5DFB" w:rsidRPr="006E2CFF">
        <w:rPr>
          <w:rFonts w:asciiTheme="majorHAnsi" w:hAnsiTheme="majorHAnsi"/>
          <w:sz w:val="24"/>
          <w:szCs w:val="24"/>
        </w:rPr>
        <w:t xml:space="preserve"> ist, wie wichtig </w:t>
      </w:r>
      <w:r w:rsidR="008B7164" w:rsidRPr="006E2CFF">
        <w:rPr>
          <w:rFonts w:asciiTheme="majorHAnsi" w:hAnsiTheme="majorHAnsi"/>
          <w:sz w:val="24"/>
          <w:szCs w:val="24"/>
        </w:rPr>
        <w:t xml:space="preserve">die ersten wichtigen Personen im Leben </w:t>
      </w:r>
      <w:r w:rsidR="001E5DFB" w:rsidRPr="006E2CFF">
        <w:rPr>
          <w:rFonts w:asciiTheme="majorHAnsi" w:hAnsiTheme="majorHAnsi"/>
          <w:sz w:val="24"/>
          <w:szCs w:val="24"/>
        </w:rPr>
        <w:t xml:space="preserve">für den Aufbau des </w:t>
      </w:r>
      <w:r w:rsidR="00064074" w:rsidRPr="006E2CFF">
        <w:rPr>
          <w:rFonts w:asciiTheme="majorHAnsi" w:hAnsiTheme="majorHAnsi"/>
          <w:sz w:val="24"/>
          <w:szCs w:val="24"/>
        </w:rPr>
        <w:t>Weltvertrauen</w:t>
      </w:r>
      <w:r w:rsidR="001E5DFB" w:rsidRPr="006E2CFF">
        <w:rPr>
          <w:rFonts w:asciiTheme="majorHAnsi" w:hAnsiTheme="majorHAnsi"/>
          <w:sz w:val="24"/>
          <w:szCs w:val="24"/>
        </w:rPr>
        <w:t>s</w:t>
      </w:r>
      <w:r w:rsidR="00064074" w:rsidRPr="006E2CFF">
        <w:rPr>
          <w:rFonts w:asciiTheme="majorHAnsi" w:hAnsiTheme="majorHAnsi"/>
          <w:sz w:val="24"/>
          <w:szCs w:val="24"/>
        </w:rPr>
        <w:t xml:space="preserve"> </w:t>
      </w:r>
      <w:r w:rsidR="001E5DFB" w:rsidRPr="006E2CFF">
        <w:rPr>
          <w:rFonts w:asciiTheme="majorHAnsi" w:hAnsiTheme="majorHAnsi"/>
          <w:sz w:val="24"/>
          <w:szCs w:val="24"/>
        </w:rPr>
        <w:t xml:space="preserve">sind, </w:t>
      </w:r>
      <w:r w:rsidR="008B7164">
        <w:rPr>
          <w:rFonts w:asciiTheme="majorHAnsi" w:hAnsiTheme="majorHAnsi"/>
          <w:sz w:val="24"/>
          <w:szCs w:val="24"/>
        </w:rPr>
        <w:t xml:space="preserve">wie </w:t>
      </w:r>
      <w:r w:rsidR="00FA055A" w:rsidRPr="006E2CFF">
        <w:rPr>
          <w:rFonts w:asciiTheme="majorHAnsi" w:hAnsiTheme="majorHAnsi"/>
          <w:sz w:val="24"/>
          <w:szCs w:val="24"/>
        </w:rPr>
        <w:t>beständige und emotional positive</w:t>
      </w:r>
      <w:r w:rsidRPr="006E2CFF">
        <w:rPr>
          <w:rFonts w:asciiTheme="majorHAnsi" w:hAnsiTheme="majorHAnsi"/>
          <w:sz w:val="24"/>
          <w:szCs w:val="24"/>
        </w:rPr>
        <w:t xml:space="preserve"> Bindungen an die </w:t>
      </w:r>
      <w:r w:rsidR="008B7164">
        <w:rPr>
          <w:rFonts w:asciiTheme="majorHAnsi" w:hAnsiTheme="majorHAnsi"/>
          <w:sz w:val="24"/>
          <w:szCs w:val="24"/>
        </w:rPr>
        <w:t>Eltern und an andere relevante</w:t>
      </w:r>
      <w:r w:rsidRPr="006E2CFF">
        <w:rPr>
          <w:rFonts w:asciiTheme="majorHAnsi" w:hAnsiTheme="majorHAnsi"/>
          <w:sz w:val="24"/>
          <w:szCs w:val="24"/>
        </w:rPr>
        <w:t xml:space="preserve"> </w:t>
      </w:r>
      <w:r w:rsidR="008B7164">
        <w:rPr>
          <w:rFonts w:asciiTheme="majorHAnsi" w:hAnsiTheme="majorHAnsi"/>
          <w:sz w:val="24"/>
          <w:szCs w:val="24"/>
        </w:rPr>
        <w:t xml:space="preserve">Personen das Welt- und Selbstvertrauen fördern </w:t>
      </w:r>
      <w:r w:rsidR="00FA055A" w:rsidRPr="006E2CFF">
        <w:rPr>
          <w:rFonts w:asciiTheme="majorHAnsi" w:hAnsiTheme="majorHAnsi"/>
          <w:sz w:val="24"/>
          <w:szCs w:val="24"/>
        </w:rPr>
        <w:t xml:space="preserve">(vgl. Erikson 1973). Doch </w:t>
      </w:r>
      <w:r w:rsidR="00BA24DC" w:rsidRPr="006E2CFF">
        <w:rPr>
          <w:rFonts w:asciiTheme="majorHAnsi" w:hAnsiTheme="majorHAnsi"/>
          <w:sz w:val="24"/>
          <w:szCs w:val="24"/>
        </w:rPr>
        <w:t xml:space="preserve">auch die </w:t>
      </w:r>
      <w:r w:rsidR="001E5DFB" w:rsidRPr="006E2CFF">
        <w:rPr>
          <w:rFonts w:asciiTheme="majorHAnsi" w:hAnsiTheme="majorHAnsi"/>
          <w:sz w:val="24"/>
          <w:szCs w:val="24"/>
        </w:rPr>
        <w:t xml:space="preserve">materiellen </w:t>
      </w:r>
      <w:r w:rsidR="00BA24DC" w:rsidRPr="006E2CFF">
        <w:rPr>
          <w:rFonts w:asciiTheme="majorHAnsi" w:hAnsiTheme="majorHAnsi"/>
          <w:sz w:val="24"/>
          <w:szCs w:val="24"/>
        </w:rPr>
        <w:t xml:space="preserve">Dinge spielen für </w:t>
      </w:r>
      <w:r w:rsidRPr="006E2CFF">
        <w:rPr>
          <w:rFonts w:asciiTheme="majorHAnsi" w:hAnsiTheme="majorHAnsi"/>
          <w:sz w:val="24"/>
          <w:szCs w:val="24"/>
        </w:rPr>
        <w:t xml:space="preserve">den Aufbau dieses Urvertrauens eine </w:t>
      </w:r>
      <w:r w:rsidR="00BA24DC" w:rsidRPr="006E2CFF">
        <w:rPr>
          <w:rFonts w:asciiTheme="majorHAnsi" w:hAnsiTheme="majorHAnsi"/>
          <w:sz w:val="24"/>
          <w:szCs w:val="24"/>
        </w:rPr>
        <w:t>wichtige</w:t>
      </w:r>
      <w:r w:rsidR="008B7164">
        <w:rPr>
          <w:rFonts w:asciiTheme="majorHAnsi" w:hAnsiTheme="majorHAnsi"/>
          <w:sz w:val="24"/>
          <w:szCs w:val="24"/>
        </w:rPr>
        <w:t>, oft wenig beachtete</w:t>
      </w:r>
      <w:r w:rsidR="00BA24DC" w:rsidRPr="006E2CFF">
        <w:rPr>
          <w:rFonts w:asciiTheme="majorHAnsi" w:hAnsiTheme="majorHAnsi"/>
          <w:sz w:val="24"/>
          <w:szCs w:val="24"/>
        </w:rPr>
        <w:t xml:space="preserve"> Rolle. Ihre Beständigkeit macht die Welt </w:t>
      </w:r>
      <w:r w:rsidR="001E5DFB" w:rsidRPr="006E2CFF">
        <w:rPr>
          <w:rFonts w:asciiTheme="majorHAnsi" w:hAnsiTheme="majorHAnsi"/>
          <w:sz w:val="24"/>
          <w:szCs w:val="24"/>
        </w:rPr>
        <w:t xml:space="preserve">für den kleinen Menschen </w:t>
      </w:r>
      <w:r w:rsidRPr="006E2CFF">
        <w:rPr>
          <w:rFonts w:asciiTheme="majorHAnsi" w:hAnsiTheme="majorHAnsi"/>
          <w:sz w:val="24"/>
          <w:szCs w:val="24"/>
        </w:rPr>
        <w:t>verstehbar und überschaubar</w:t>
      </w:r>
      <w:r w:rsidR="00BA24DC" w:rsidRPr="006E2CFF">
        <w:rPr>
          <w:rFonts w:asciiTheme="majorHAnsi" w:hAnsiTheme="majorHAnsi"/>
          <w:sz w:val="24"/>
          <w:szCs w:val="24"/>
        </w:rPr>
        <w:t xml:space="preserve">. </w:t>
      </w:r>
      <w:r w:rsidRPr="006E2CFF">
        <w:rPr>
          <w:rFonts w:asciiTheme="majorHAnsi" w:hAnsiTheme="majorHAnsi"/>
          <w:sz w:val="24"/>
          <w:szCs w:val="24"/>
        </w:rPr>
        <w:t>Dass das Haus, der Tisch und das Bett am Morgen ge</w:t>
      </w:r>
      <w:r w:rsidR="00BA24DC" w:rsidRPr="006E2CFF">
        <w:rPr>
          <w:rFonts w:asciiTheme="majorHAnsi" w:hAnsiTheme="majorHAnsi"/>
          <w:sz w:val="24"/>
          <w:szCs w:val="24"/>
        </w:rPr>
        <w:t xml:space="preserve">nau da stehen wie am Abend, </w:t>
      </w:r>
      <w:r w:rsidRPr="006E2CFF">
        <w:rPr>
          <w:rFonts w:asciiTheme="majorHAnsi" w:hAnsiTheme="majorHAnsi"/>
          <w:sz w:val="24"/>
          <w:szCs w:val="24"/>
        </w:rPr>
        <w:t xml:space="preserve">gleich aussehen und sich gleich anfühlen, </w:t>
      </w:r>
      <w:r w:rsidR="00BA24DC" w:rsidRPr="006E2CFF">
        <w:rPr>
          <w:rFonts w:asciiTheme="majorHAnsi" w:hAnsiTheme="majorHAnsi"/>
          <w:sz w:val="24"/>
          <w:szCs w:val="24"/>
        </w:rPr>
        <w:t xml:space="preserve">ist für </w:t>
      </w:r>
      <w:r w:rsidRPr="006E2CFF">
        <w:rPr>
          <w:rFonts w:asciiTheme="majorHAnsi" w:hAnsiTheme="majorHAnsi"/>
          <w:sz w:val="24"/>
          <w:szCs w:val="24"/>
        </w:rPr>
        <w:t>da</w:t>
      </w:r>
      <w:r w:rsidR="00BA24DC" w:rsidRPr="006E2CFF">
        <w:rPr>
          <w:rFonts w:asciiTheme="majorHAnsi" w:hAnsiTheme="majorHAnsi"/>
          <w:sz w:val="24"/>
          <w:szCs w:val="24"/>
        </w:rPr>
        <w:t xml:space="preserve">s Weltvertrauen des Kindes von </w:t>
      </w:r>
      <w:r w:rsidRPr="006E2CFF">
        <w:rPr>
          <w:rFonts w:asciiTheme="majorHAnsi" w:hAnsiTheme="majorHAnsi"/>
          <w:sz w:val="24"/>
          <w:szCs w:val="24"/>
        </w:rPr>
        <w:t>enorm</w:t>
      </w:r>
      <w:r w:rsidR="00BA24DC" w:rsidRPr="006E2CFF">
        <w:rPr>
          <w:rFonts w:asciiTheme="majorHAnsi" w:hAnsiTheme="majorHAnsi"/>
          <w:sz w:val="24"/>
          <w:szCs w:val="24"/>
        </w:rPr>
        <w:t>er Bedeutung</w:t>
      </w:r>
      <w:r w:rsidRPr="006E2CFF">
        <w:rPr>
          <w:rFonts w:asciiTheme="majorHAnsi" w:hAnsiTheme="majorHAnsi"/>
          <w:sz w:val="24"/>
          <w:szCs w:val="24"/>
        </w:rPr>
        <w:t xml:space="preserve">. </w:t>
      </w:r>
      <w:r w:rsidR="00BA24DC" w:rsidRPr="006E2CFF">
        <w:rPr>
          <w:rFonts w:asciiTheme="majorHAnsi" w:hAnsiTheme="majorHAnsi"/>
          <w:sz w:val="24"/>
          <w:szCs w:val="24"/>
        </w:rPr>
        <w:t xml:space="preserve">Die Dinge sichern die Beständigkeit der Welt und machen sie begreifbar. </w:t>
      </w:r>
      <w:r w:rsidRPr="006E2CFF">
        <w:rPr>
          <w:rFonts w:asciiTheme="majorHAnsi" w:hAnsiTheme="majorHAnsi"/>
          <w:sz w:val="24"/>
          <w:szCs w:val="24"/>
        </w:rPr>
        <w:t xml:space="preserve">Menschen, die in der Kindheit massive Zerstörungen an der materiellen </w:t>
      </w:r>
      <w:proofErr w:type="spellStart"/>
      <w:r w:rsidRPr="006E2CFF">
        <w:rPr>
          <w:rFonts w:asciiTheme="majorHAnsi" w:hAnsiTheme="majorHAnsi"/>
          <w:sz w:val="24"/>
          <w:szCs w:val="24"/>
        </w:rPr>
        <w:t>Dingwelt</w:t>
      </w:r>
      <w:proofErr w:type="spellEnd"/>
      <w:r w:rsidR="00BA24DC" w:rsidRPr="006E2CFF">
        <w:rPr>
          <w:rFonts w:asciiTheme="majorHAnsi" w:hAnsiTheme="majorHAnsi"/>
          <w:sz w:val="24"/>
          <w:szCs w:val="24"/>
        </w:rPr>
        <w:t xml:space="preserve">, </w:t>
      </w:r>
      <w:r w:rsidRPr="006E2CFF">
        <w:rPr>
          <w:rFonts w:asciiTheme="majorHAnsi" w:hAnsiTheme="majorHAnsi"/>
          <w:sz w:val="24"/>
          <w:szCs w:val="24"/>
        </w:rPr>
        <w:t>durch Krieg, Erdbeben oder durch andere Naturka</w:t>
      </w:r>
      <w:r w:rsidR="001E5DFB" w:rsidRPr="006E2CFF">
        <w:rPr>
          <w:rFonts w:asciiTheme="majorHAnsi" w:hAnsiTheme="majorHAnsi"/>
          <w:sz w:val="24"/>
          <w:szCs w:val="24"/>
        </w:rPr>
        <w:t>tastrophen erlebten, sind auch</w:t>
      </w:r>
      <w:r w:rsidRPr="006E2CFF">
        <w:rPr>
          <w:rFonts w:asciiTheme="majorHAnsi" w:hAnsiTheme="majorHAnsi"/>
          <w:sz w:val="24"/>
          <w:szCs w:val="24"/>
        </w:rPr>
        <w:t xml:space="preserve"> als Erwachsene noch </w:t>
      </w:r>
      <w:r w:rsidR="00300F7D" w:rsidRPr="006E2CFF">
        <w:rPr>
          <w:rFonts w:asciiTheme="majorHAnsi" w:hAnsiTheme="majorHAnsi"/>
          <w:sz w:val="24"/>
          <w:szCs w:val="24"/>
        </w:rPr>
        <w:t>sichtbar</w:t>
      </w:r>
      <w:r w:rsidRPr="006E2CFF">
        <w:rPr>
          <w:rFonts w:asciiTheme="majorHAnsi" w:hAnsiTheme="majorHAnsi"/>
          <w:sz w:val="24"/>
          <w:szCs w:val="24"/>
        </w:rPr>
        <w:t xml:space="preserve"> oder verborgen traumatisiert. Die Verlässlichkeit der Welt, die sich nicht nur in der Verlässlichkeit von Menschen, sondern gerade auch in der </w:t>
      </w:r>
      <w:r w:rsidRPr="006E2CFF">
        <w:rPr>
          <w:rFonts w:asciiTheme="majorHAnsi" w:hAnsiTheme="majorHAnsi"/>
          <w:i/>
          <w:sz w:val="24"/>
          <w:szCs w:val="24"/>
        </w:rPr>
        <w:t>Beständigkeit der Dinge</w:t>
      </w:r>
      <w:r w:rsidRPr="006E2CFF">
        <w:rPr>
          <w:rFonts w:asciiTheme="majorHAnsi" w:hAnsiTheme="majorHAnsi"/>
          <w:sz w:val="24"/>
          <w:szCs w:val="24"/>
        </w:rPr>
        <w:t xml:space="preserve"> </w:t>
      </w:r>
      <w:r w:rsidR="001E5DFB" w:rsidRPr="006E2CFF">
        <w:rPr>
          <w:rFonts w:asciiTheme="majorHAnsi" w:hAnsiTheme="majorHAnsi"/>
          <w:sz w:val="24"/>
          <w:szCs w:val="24"/>
        </w:rPr>
        <w:t xml:space="preserve">zeigt </w:t>
      </w:r>
      <w:r w:rsidRPr="006E2CFF">
        <w:rPr>
          <w:rFonts w:asciiTheme="majorHAnsi" w:hAnsiTheme="majorHAnsi"/>
          <w:sz w:val="24"/>
          <w:szCs w:val="24"/>
        </w:rPr>
        <w:t xml:space="preserve">– die wir im normalen Gang der Dinge nicht in Frage stellen - wurde durch solche Erlebnisse empfindlich gestört und </w:t>
      </w:r>
      <w:r w:rsidR="00300F7D" w:rsidRPr="006E2CFF">
        <w:rPr>
          <w:rFonts w:asciiTheme="majorHAnsi" w:hAnsiTheme="majorHAnsi"/>
          <w:sz w:val="24"/>
          <w:szCs w:val="24"/>
        </w:rPr>
        <w:t xml:space="preserve">diese Störung des Weltvertrauens </w:t>
      </w:r>
      <w:r w:rsidRPr="006E2CFF">
        <w:rPr>
          <w:rFonts w:asciiTheme="majorHAnsi" w:hAnsiTheme="majorHAnsi"/>
          <w:sz w:val="24"/>
          <w:szCs w:val="24"/>
        </w:rPr>
        <w:t>bedarf besonderer Zuwendung und Bearbeitung</w:t>
      </w:r>
      <w:r w:rsidR="00300F7D" w:rsidRPr="006E2CFF">
        <w:rPr>
          <w:rFonts w:asciiTheme="majorHAnsi" w:hAnsiTheme="majorHAnsi"/>
          <w:sz w:val="24"/>
          <w:szCs w:val="24"/>
        </w:rPr>
        <w:t>, um eine volle Handlungsfähigkeit des Menschen wiederherzustellen</w:t>
      </w:r>
      <w:r w:rsidRPr="006E2CFF">
        <w:rPr>
          <w:rFonts w:asciiTheme="majorHAnsi" w:hAnsiTheme="majorHAnsi"/>
          <w:sz w:val="24"/>
          <w:szCs w:val="24"/>
        </w:rPr>
        <w:t xml:space="preserve">. </w:t>
      </w:r>
      <w:r w:rsidR="001E5DFB" w:rsidRPr="006E2CFF">
        <w:rPr>
          <w:rFonts w:asciiTheme="majorHAnsi" w:hAnsiTheme="majorHAnsi"/>
          <w:sz w:val="24"/>
          <w:szCs w:val="24"/>
        </w:rPr>
        <w:t xml:space="preserve">Unser Vertrauen in </w:t>
      </w:r>
      <w:r w:rsidR="006725F6" w:rsidRPr="006E2CFF">
        <w:rPr>
          <w:rFonts w:asciiTheme="majorHAnsi" w:hAnsiTheme="majorHAnsi"/>
          <w:sz w:val="24"/>
          <w:szCs w:val="24"/>
        </w:rPr>
        <w:t xml:space="preserve">die Welt, in </w:t>
      </w:r>
      <w:r w:rsidR="001E5DFB" w:rsidRPr="006E2CFF">
        <w:rPr>
          <w:rFonts w:asciiTheme="majorHAnsi" w:hAnsiTheme="majorHAnsi"/>
          <w:sz w:val="24"/>
          <w:szCs w:val="24"/>
        </w:rPr>
        <w:t xml:space="preserve">uns selbst und </w:t>
      </w:r>
      <w:r w:rsidR="006725F6" w:rsidRPr="006E2CFF">
        <w:rPr>
          <w:rFonts w:asciiTheme="majorHAnsi" w:hAnsiTheme="majorHAnsi"/>
          <w:sz w:val="24"/>
          <w:szCs w:val="24"/>
        </w:rPr>
        <w:t xml:space="preserve">in </w:t>
      </w:r>
      <w:r w:rsidR="001E5DFB" w:rsidRPr="006E2CFF">
        <w:rPr>
          <w:rFonts w:asciiTheme="majorHAnsi" w:hAnsiTheme="majorHAnsi"/>
          <w:sz w:val="24"/>
          <w:szCs w:val="24"/>
        </w:rPr>
        <w:t>unsere Handl</w:t>
      </w:r>
      <w:r w:rsidR="008B7164">
        <w:rPr>
          <w:rFonts w:asciiTheme="majorHAnsi" w:hAnsiTheme="majorHAnsi"/>
          <w:sz w:val="24"/>
          <w:szCs w:val="24"/>
        </w:rPr>
        <w:t xml:space="preserve">ungsfähigkeit gründet letztlich auch </w:t>
      </w:r>
      <w:r w:rsidR="001E5DFB" w:rsidRPr="006E2CFF">
        <w:rPr>
          <w:rFonts w:asciiTheme="majorHAnsi" w:hAnsiTheme="majorHAnsi"/>
          <w:sz w:val="24"/>
          <w:szCs w:val="24"/>
        </w:rPr>
        <w:t xml:space="preserve">auf der Verlässlichkeit der </w:t>
      </w:r>
      <w:r w:rsidR="001E5DFB" w:rsidRPr="00501B2E">
        <w:rPr>
          <w:rFonts w:asciiTheme="majorHAnsi" w:hAnsiTheme="majorHAnsi"/>
          <w:sz w:val="24"/>
          <w:szCs w:val="24"/>
        </w:rPr>
        <w:t>Dinge.</w:t>
      </w:r>
      <w:r w:rsidR="00501B2E" w:rsidRPr="00501B2E">
        <w:rPr>
          <w:rFonts w:asciiTheme="majorHAnsi" w:hAnsiTheme="majorHAnsi"/>
          <w:sz w:val="20"/>
          <w:szCs w:val="20"/>
        </w:rPr>
        <w:t xml:space="preserve"> </w:t>
      </w:r>
      <w:r w:rsidR="00501B2E" w:rsidRPr="00501B2E">
        <w:rPr>
          <w:rFonts w:asciiTheme="majorHAnsi" w:hAnsiTheme="majorHAnsi"/>
          <w:sz w:val="24"/>
          <w:szCs w:val="24"/>
        </w:rPr>
        <w:t>Ein Beispiel macht diesen Umstand besonders deutlich: In einigen Ländern nutzt der Geheimdienst zur Einschüchterung von echten oder vermeintlichen politischen Oppositionellen eine sehr subtile Methode. Persönliche Gegenstände in der Wohnung des Observierten werden vom Geheimdienst in Abwesenheit des Woh</w:t>
      </w:r>
      <w:r w:rsidR="00501B2E">
        <w:rPr>
          <w:rFonts w:asciiTheme="majorHAnsi" w:hAnsiTheme="majorHAnsi"/>
          <w:sz w:val="24"/>
          <w:szCs w:val="24"/>
        </w:rPr>
        <w:t xml:space="preserve">nungsbesitzers </w:t>
      </w:r>
      <w:r w:rsidR="00501B2E" w:rsidRPr="00501B2E">
        <w:rPr>
          <w:rFonts w:asciiTheme="majorHAnsi" w:hAnsiTheme="majorHAnsi"/>
          <w:sz w:val="24"/>
          <w:szCs w:val="24"/>
        </w:rPr>
        <w:t xml:space="preserve">verschoben, mit dem Zweck, das Vertrauen des Menschen in </w:t>
      </w:r>
      <w:r w:rsidR="00501B2E">
        <w:rPr>
          <w:rFonts w:asciiTheme="majorHAnsi" w:hAnsiTheme="majorHAnsi"/>
          <w:sz w:val="24"/>
          <w:szCs w:val="24"/>
        </w:rPr>
        <w:t xml:space="preserve">sich selbst zu erschüttern und </w:t>
      </w:r>
      <w:r w:rsidR="00501B2E" w:rsidRPr="00501B2E">
        <w:rPr>
          <w:rFonts w:asciiTheme="majorHAnsi" w:hAnsiTheme="majorHAnsi"/>
          <w:sz w:val="24"/>
          <w:szCs w:val="24"/>
        </w:rPr>
        <w:t xml:space="preserve">in ihm ein Klima der Unsicherheit und Angst zu erzeugen. Da steht abends plötzlich ein Stuhl ein wenig anders als am Morgen, ein Buch liegt an einem anderen Platz oder ein Messer fiel wie von allein zu Boden – und schon stellen sich dem Besitzer der Gegenstände viele Fragen, und alltägliche Gewissheiten sind u.U. tief erschüttert. </w:t>
      </w:r>
    </w:p>
    <w:p w:rsidR="006725F6" w:rsidRPr="006E2CFF" w:rsidRDefault="00097F33" w:rsidP="005E7BA2">
      <w:pPr>
        <w:spacing w:line="240" w:lineRule="auto"/>
        <w:rPr>
          <w:rFonts w:asciiTheme="majorHAnsi" w:hAnsiTheme="majorHAnsi"/>
          <w:sz w:val="24"/>
          <w:szCs w:val="24"/>
        </w:rPr>
      </w:pPr>
      <w:r w:rsidRPr="006E2CFF">
        <w:rPr>
          <w:rFonts w:asciiTheme="majorHAnsi" w:hAnsiTheme="majorHAnsi"/>
          <w:sz w:val="24"/>
          <w:szCs w:val="24"/>
        </w:rPr>
        <w:t>Auch d</w:t>
      </w:r>
      <w:r w:rsidR="00686A62" w:rsidRPr="006E2CFF">
        <w:rPr>
          <w:rFonts w:asciiTheme="majorHAnsi" w:hAnsiTheme="majorHAnsi"/>
          <w:sz w:val="24"/>
          <w:szCs w:val="24"/>
        </w:rPr>
        <w:t xml:space="preserve">ie klassischen Studien von Jean Piaget zeigen, wie grundlegend die Entwicklung der Identität mit der dinglichen Umwelt verbunden ist, wie wichtig die Auseinandersetzung mit den Objekten für den Aufbau der </w:t>
      </w:r>
      <w:r w:rsidR="00686A62" w:rsidRPr="006E2CFF">
        <w:rPr>
          <w:rFonts w:asciiTheme="majorHAnsi" w:hAnsiTheme="majorHAnsi"/>
          <w:i/>
          <w:sz w:val="24"/>
          <w:szCs w:val="24"/>
        </w:rPr>
        <w:t xml:space="preserve">Strukturen des Denkens und </w:t>
      </w:r>
      <w:r w:rsidR="00686A62" w:rsidRPr="006E2CFF">
        <w:rPr>
          <w:rFonts w:asciiTheme="majorHAnsi" w:hAnsiTheme="majorHAnsi"/>
          <w:i/>
          <w:sz w:val="24"/>
          <w:szCs w:val="24"/>
        </w:rPr>
        <w:lastRenderedPageBreak/>
        <w:t>der Wahrnehmung</w:t>
      </w:r>
      <w:r w:rsidR="00686A62" w:rsidRPr="006E2CFF">
        <w:rPr>
          <w:rFonts w:asciiTheme="majorHAnsi" w:hAnsiTheme="majorHAnsi"/>
          <w:sz w:val="24"/>
          <w:szCs w:val="24"/>
        </w:rPr>
        <w:t xml:space="preserve"> ist. Piaget zeigte, dass mit dem Beobachten, Greifen und der Manipulation von </w:t>
      </w:r>
      <w:r w:rsidR="00300F7D" w:rsidRPr="006E2CFF">
        <w:rPr>
          <w:rFonts w:asciiTheme="majorHAnsi" w:hAnsiTheme="majorHAnsi"/>
          <w:sz w:val="24"/>
          <w:szCs w:val="24"/>
        </w:rPr>
        <w:t>ersten Spiel-</w:t>
      </w:r>
      <w:r w:rsidR="00686A62" w:rsidRPr="006E2CFF">
        <w:rPr>
          <w:rFonts w:asciiTheme="majorHAnsi" w:hAnsiTheme="majorHAnsi"/>
          <w:sz w:val="24"/>
          <w:szCs w:val="24"/>
        </w:rPr>
        <w:t>Objekten sich nicht nur die Motorik, sondern auch das kindliche Denken entwickelt. Die ersten aktiven und erkundenden Handlungen des Säuglings gelten den Dingen der Umgebung, der Rassel, dem Bauklotz, der Stoffpuppe. Innere De</w:t>
      </w:r>
      <w:r w:rsidR="006725F6" w:rsidRPr="006E2CFF">
        <w:rPr>
          <w:rFonts w:asciiTheme="majorHAnsi" w:hAnsiTheme="majorHAnsi"/>
          <w:sz w:val="24"/>
          <w:szCs w:val="24"/>
        </w:rPr>
        <w:t xml:space="preserve">nk- und Wahrnehmungsstrukturen </w:t>
      </w:r>
      <w:r w:rsidR="00686A62" w:rsidRPr="006E2CFF">
        <w:rPr>
          <w:rFonts w:asciiTheme="majorHAnsi" w:hAnsiTheme="majorHAnsi"/>
          <w:sz w:val="24"/>
          <w:szCs w:val="24"/>
        </w:rPr>
        <w:t>entwickeln sic</w:t>
      </w:r>
      <w:r w:rsidR="00300F7D" w:rsidRPr="006E2CFF">
        <w:rPr>
          <w:rFonts w:asciiTheme="majorHAnsi" w:hAnsiTheme="majorHAnsi"/>
          <w:sz w:val="24"/>
          <w:szCs w:val="24"/>
        </w:rPr>
        <w:t>h anhand d</w:t>
      </w:r>
      <w:r w:rsidR="006725F6" w:rsidRPr="006E2CFF">
        <w:rPr>
          <w:rFonts w:asciiTheme="majorHAnsi" w:hAnsiTheme="majorHAnsi"/>
          <w:sz w:val="24"/>
          <w:szCs w:val="24"/>
        </w:rPr>
        <w:t>ieser Erfahrungen mit d</w:t>
      </w:r>
      <w:r w:rsidR="00300F7D" w:rsidRPr="006E2CFF">
        <w:rPr>
          <w:rFonts w:asciiTheme="majorHAnsi" w:hAnsiTheme="majorHAnsi"/>
          <w:sz w:val="24"/>
          <w:szCs w:val="24"/>
        </w:rPr>
        <w:t>er</w:t>
      </w:r>
      <w:r w:rsidR="00686A62" w:rsidRPr="006E2CFF">
        <w:rPr>
          <w:rFonts w:asciiTheme="majorHAnsi" w:hAnsiTheme="majorHAnsi"/>
          <w:sz w:val="24"/>
          <w:szCs w:val="24"/>
        </w:rPr>
        <w:t xml:space="preserve"> Objektewelt</w:t>
      </w:r>
      <w:r w:rsidR="008D3DF3" w:rsidRPr="006E2CFF">
        <w:rPr>
          <w:rFonts w:asciiTheme="majorHAnsi" w:hAnsiTheme="majorHAnsi"/>
          <w:sz w:val="24"/>
          <w:szCs w:val="24"/>
        </w:rPr>
        <w:t>; Vorahnungen logischer Zusammenhänge entstehen mit diesen Ding-Er</w:t>
      </w:r>
      <w:r w:rsidR="006725F6" w:rsidRPr="006E2CFF">
        <w:rPr>
          <w:rFonts w:asciiTheme="majorHAnsi" w:hAnsiTheme="majorHAnsi"/>
          <w:sz w:val="24"/>
          <w:szCs w:val="24"/>
        </w:rPr>
        <w:t>lebnissen:</w:t>
      </w:r>
      <w:r w:rsidR="008D3DF3" w:rsidRPr="006E2CFF">
        <w:rPr>
          <w:rFonts w:asciiTheme="majorHAnsi" w:hAnsiTheme="majorHAnsi"/>
          <w:sz w:val="24"/>
          <w:szCs w:val="24"/>
        </w:rPr>
        <w:t xml:space="preserve"> D</w:t>
      </w:r>
      <w:r w:rsidR="00686A62" w:rsidRPr="006E2CFF">
        <w:rPr>
          <w:rFonts w:asciiTheme="majorHAnsi" w:hAnsiTheme="majorHAnsi"/>
          <w:sz w:val="24"/>
          <w:szCs w:val="24"/>
        </w:rPr>
        <w:t>ie Rassel fällt herunter und wird wieder aufgehoben</w:t>
      </w:r>
      <w:r w:rsidR="00300F7D" w:rsidRPr="006E2CFF">
        <w:rPr>
          <w:rFonts w:asciiTheme="majorHAnsi" w:hAnsiTheme="majorHAnsi"/>
          <w:sz w:val="24"/>
          <w:szCs w:val="24"/>
        </w:rPr>
        <w:t>, worauf der Vorgang wiederholt und beobachtet werden kann</w:t>
      </w:r>
      <w:r w:rsidR="00686A62" w:rsidRPr="006E2CFF">
        <w:rPr>
          <w:rFonts w:asciiTheme="majorHAnsi" w:hAnsiTheme="majorHAnsi"/>
          <w:sz w:val="24"/>
          <w:szCs w:val="24"/>
        </w:rPr>
        <w:t>. D</w:t>
      </w:r>
      <w:r w:rsidR="008D3DF3" w:rsidRPr="006E2CFF">
        <w:rPr>
          <w:rFonts w:asciiTheme="majorHAnsi" w:hAnsiTheme="majorHAnsi"/>
          <w:sz w:val="24"/>
          <w:szCs w:val="24"/>
        </w:rPr>
        <w:t>as Mobile kann in Schwingungen versetzt werden</w:t>
      </w:r>
      <w:r w:rsidR="00300F7D" w:rsidRPr="006E2CFF">
        <w:rPr>
          <w:rFonts w:asciiTheme="majorHAnsi" w:hAnsiTheme="majorHAnsi"/>
          <w:sz w:val="24"/>
          <w:szCs w:val="24"/>
        </w:rPr>
        <w:t xml:space="preserve"> und pendelt </w:t>
      </w:r>
      <w:r w:rsidR="006725F6" w:rsidRPr="006E2CFF">
        <w:rPr>
          <w:rFonts w:asciiTheme="majorHAnsi" w:hAnsiTheme="majorHAnsi"/>
          <w:sz w:val="24"/>
          <w:szCs w:val="24"/>
        </w:rPr>
        <w:t xml:space="preserve">nach und nach </w:t>
      </w:r>
      <w:r w:rsidR="00300F7D" w:rsidRPr="006E2CFF">
        <w:rPr>
          <w:rFonts w:asciiTheme="majorHAnsi" w:hAnsiTheme="majorHAnsi"/>
          <w:sz w:val="24"/>
          <w:szCs w:val="24"/>
        </w:rPr>
        <w:t>aus</w:t>
      </w:r>
      <w:r w:rsidR="008D3DF3" w:rsidRPr="006E2CFF">
        <w:rPr>
          <w:rFonts w:asciiTheme="majorHAnsi" w:hAnsiTheme="majorHAnsi"/>
          <w:sz w:val="24"/>
          <w:szCs w:val="24"/>
        </w:rPr>
        <w:t>. Im Umgang mit Objekten eignet sich das Kind seine Umwelt spielerisch und tastend an, es begreift Schritt für Schritt die Reak</w:t>
      </w:r>
      <w:r w:rsidR="000F7332">
        <w:rPr>
          <w:rFonts w:asciiTheme="majorHAnsi" w:hAnsiTheme="majorHAnsi"/>
          <w:sz w:val="24"/>
          <w:szCs w:val="24"/>
        </w:rPr>
        <w:t>tionen und die Gesetze der materiellen W</w:t>
      </w:r>
      <w:r w:rsidR="006725F6" w:rsidRPr="006E2CFF">
        <w:rPr>
          <w:rFonts w:asciiTheme="majorHAnsi" w:hAnsiTheme="majorHAnsi"/>
          <w:sz w:val="24"/>
          <w:szCs w:val="24"/>
        </w:rPr>
        <w:t>elt und entwickelt auf dieser Basis nach und nach</w:t>
      </w:r>
      <w:r w:rsidR="008D3DF3" w:rsidRPr="006E2CFF">
        <w:rPr>
          <w:rFonts w:asciiTheme="majorHAnsi" w:hAnsiTheme="majorHAnsi"/>
          <w:sz w:val="24"/>
          <w:szCs w:val="24"/>
        </w:rPr>
        <w:t xml:space="preserve"> die Fähigkeit zu logischen Denkoperationen. Die Festigkeit und „Begreifbarkeit“ der Objekte, ihre Regelmäßigkeiten und ihr Widerstand ermöglichen die Erfahrungen, die man zum Erlernen der basalen logischen Denkschritte benötigt. Die inneren Ordnungsschemata werden dabei schrittweise, aufeinander aufbauend gebildet</w:t>
      </w:r>
      <w:r w:rsidR="006725F6" w:rsidRPr="006E2CFF">
        <w:rPr>
          <w:rFonts w:asciiTheme="majorHAnsi" w:hAnsiTheme="majorHAnsi"/>
          <w:sz w:val="24"/>
          <w:szCs w:val="24"/>
        </w:rPr>
        <w:t>;</w:t>
      </w:r>
      <w:r w:rsidR="00F9264F" w:rsidRPr="006E2CFF">
        <w:rPr>
          <w:rFonts w:asciiTheme="majorHAnsi" w:hAnsiTheme="majorHAnsi"/>
          <w:sz w:val="24"/>
          <w:szCs w:val="24"/>
        </w:rPr>
        <w:t xml:space="preserve"> vom direkten E</w:t>
      </w:r>
      <w:r w:rsidR="005B0511" w:rsidRPr="006E2CFF">
        <w:rPr>
          <w:rFonts w:asciiTheme="majorHAnsi" w:hAnsiTheme="majorHAnsi"/>
          <w:sz w:val="24"/>
          <w:szCs w:val="24"/>
        </w:rPr>
        <w:t>r</w:t>
      </w:r>
      <w:r w:rsidR="00F9264F" w:rsidRPr="006E2CFF">
        <w:rPr>
          <w:rFonts w:asciiTheme="majorHAnsi" w:hAnsiTheme="majorHAnsi"/>
          <w:sz w:val="24"/>
          <w:szCs w:val="24"/>
        </w:rPr>
        <w:t xml:space="preserve">leben </w:t>
      </w:r>
      <w:r w:rsidR="006725F6" w:rsidRPr="006E2CFF">
        <w:rPr>
          <w:rFonts w:asciiTheme="majorHAnsi" w:hAnsiTheme="majorHAnsi"/>
          <w:sz w:val="24"/>
          <w:szCs w:val="24"/>
        </w:rPr>
        <w:t>schrittweise</w:t>
      </w:r>
      <w:r w:rsidR="00300F7D" w:rsidRPr="006E2CFF">
        <w:rPr>
          <w:rFonts w:asciiTheme="majorHAnsi" w:hAnsiTheme="majorHAnsi"/>
          <w:sz w:val="24"/>
          <w:szCs w:val="24"/>
        </w:rPr>
        <w:t xml:space="preserve"> </w:t>
      </w:r>
      <w:r w:rsidR="00F9264F" w:rsidRPr="006E2CFF">
        <w:rPr>
          <w:rFonts w:asciiTheme="majorHAnsi" w:hAnsiTheme="majorHAnsi"/>
          <w:sz w:val="24"/>
          <w:szCs w:val="24"/>
        </w:rPr>
        <w:t>Abstraktion</w:t>
      </w:r>
      <w:r w:rsidR="006725F6" w:rsidRPr="006E2CFF">
        <w:rPr>
          <w:rFonts w:asciiTheme="majorHAnsi" w:hAnsiTheme="majorHAnsi"/>
          <w:sz w:val="24"/>
          <w:szCs w:val="24"/>
        </w:rPr>
        <w:t>sfähigkeiten</w:t>
      </w:r>
      <w:r w:rsidR="00F9264F" w:rsidRPr="006E2CFF">
        <w:rPr>
          <w:rFonts w:asciiTheme="majorHAnsi" w:hAnsiTheme="majorHAnsi"/>
          <w:sz w:val="24"/>
          <w:szCs w:val="24"/>
        </w:rPr>
        <w:t xml:space="preserve"> erreicht</w:t>
      </w:r>
      <w:r w:rsidR="00300F7D" w:rsidRPr="006E2CFF">
        <w:rPr>
          <w:rFonts w:asciiTheme="majorHAnsi" w:hAnsiTheme="majorHAnsi"/>
          <w:sz w:val="24"/>
          <w:szCs w:val="24"/>
        </w:rPr>
        <w:t>, die für alle weiteren Entwicklungssc</w:t>
      </w:r>
      <w:r w:rsidR="006725F6" w:rsidRPr="006E2CFF">
        <w:rPr>
          <w:rFonts w:asciiTheme="majorHAnsi" w:hAnsiTheme="majorHAnsi"/>
          <w:sz w:val="24"/>
          <w:szCs w:val="24"/>
        </w:rPr>
        <w:t>hritte des Denkens notwendig sind</w:t>
      </w:r>
      <w:r w:rsidR="00F9264F" w:rsidRPr="006E2CFF">
        <w:rPr>
          <w:rFonts w:asciiTheme="majorHAnsi" w:hAnsiTheme="majorHAnsi"/>
          <w:sz w:val="24"/>
          <w:szCs w:val="24"/>
        </w:rPr>
        <w:t xml:space="preserve">. </w:t>
      </w:r>
      <w:r w:rsidR="008D3DF3" w:rsidRPr="006E2CFF">
        <w:rPr>
          <w:rFonts w:asciiTheme="majorHAnsi" w:hAnsiTheme="majorHAnsi"/>
          <w:sz w:val="24"/>
          <w:szCs w:val="24"/>
        </w:rPr>
        <w:t xml:space="preserve">Ein erster wichtiger Schritt in der Entwicklung wird </w:t>
      </w:r>
      <w:r w:rsidR="00F9264F" w:rsidRPr="006E2CFF">
        <w:rPr>
          <w:rFonts w:asciiTheme="majorHAnsi" w:hAnsiTheme="majorHAnsi"/>
          <w:sz w:val="24"/>
          <w:szCs w:val="24"/>
        </w:rPr>
        <w:t xml:space="preserve">laut Piaget </w:t>
      </w:r>
      <w:r w:rsidR="008D3DF3" w:rsidRPr="006E2CFF">
        <w:rPr>
          <w:rFonts w:asciiTheme="majorHAnsi" w:hAnsiTheme="majorHAnsi"/>
          <w:sz w:val="24"/>
          <w:szCs w:val="24"/>
        </w:rPr>
        <w:t xml:space="preserve">mit </w:t>
      </w:r>
      <w:r w:rsidR="00F9264F" w:rsidRPr="006E2CFF">
        <w:rPr>
          <w:rFonts w:asciiTheme="majorHAnsi" w:hAnsiTheme="majorHAnsi"/>
          <w:sz w:val="24"/>
          <w:szCs w:val="24"/>
        </w:rPr>
        <w:t>d</w:t>
      </w:r>
      <w:r w:rsidR="006725F6" w:rsidRPr="006E2CFF">
        <w:rPr>
          <w:rFonts w:asciiTheme="majorHAnsi" w:hAnsiTheme="majorHAnsi"/>
          <w:sz w:val="24"/>
          <w:szCs w:val="24"/>
        </w:rPr>
        <w:t>er</w:t>
      </w:r>
      <w:r w:rsidR="00F9264F" w:rsidRPr="006E2CFF">
        <w:rPr>
          <w:rFonts w:asciiTheme="majorHAnsi" w:hAnsiTheme="majorHAnsi"/>
          <w:sz w:val="24"/>
          <w:szCs w:val="24"/>
        </w:rPr>
        <w:t xml:space="preserve"> Objektpermanenz erreicht, die sich ab </w:t>
      </w:r>
      <w:r w:rsidR="008D3DF3" w:rsidRPr="006E2CFF">
        <w:rPr>
          <w:rFonts w:asciiTheme="majorHAnsi" w:hAnsiTheme="majorHAnsi"/>
          <w:sz w:val="24"/>
          <w:szCs w:val="24"/>
        </w:rPr>
        <w:t xml:space="preserve">etwa </w:t>
      </w:r>
      <w:r w:rsidR="00F9264F" w:rsidRPr="006E2CFF">
        <w:rPr>
          <w:rFonts w:asciiTheme="majorHAnsi" w:hAnsiTheme="majorHAnsi"/>
          <w:sz w:val="24"/>
          <w:szCs w:val="24"/>
        </w:rPr>
        <w:t xml:space="preserve">dem </w:t>
      </w:r>
      <w:r w:rsidR="008D3DF3" w:rsidRPr="006E2CFF">
        <w:rPr>
          <w:rFonts w:asciiTheme="majorHAnsi" w:hAnsiTheme="majorHAnsi"/>
          <w:sz w:val="24"/>
          <w:szCs w:val="24"/>
        </w:rPr>
        <w:t>sechs</w:t>
      </w:r>
      <w:r w:rsidR="00F9264F" w:rsidRPr="006E2CFF">
        <w:rPr>
          <w:rFonts w:asciiTheme="majorHAnsi" w:hAnsiTheme="majorHAnsi"/>
          <w:sz w:val="24"/>
          <w:szCs w:val="24"/>
        </w:rPr>
        <w:t xml:space="preserve">ten </w:t>
      </w:r>
      <w:r w:rsidR="008D3DF3" w:rsidRPr="006E2CFF">
        <w:rPr>
          <w:rFonts w:asciiTheme="majorHAnsi" w:hAnsiTheme="majorHAnsi"/>
          <w:sz w:val="24"/>
          <w:szCs w:val="24"/>
        </w:rPr>
        <w:t xml:space="preserve"> Monat</w:t>
      </w:r>
      <w:r w:rsidR="00F9264F" w:rsidRPr="006E2CFF">
        <w:rPr>
          <w:rFonts w:asciiTheme="majorHAnsi" w:hAnsiTheme="majorHAnsi"/>
          <w:sz w:val="24"/>
          <w:szCs w:val="24"/>
        </w:rPr>
        <w:t xml:space="preserve"> herausbildet.</w:t>
      </w:r>
      <w:r w:rsidR="008D3DF3" w:rsidRPr="006E2CFF">
        <w:rPr>
          <w:rFonts w:asciiTheme="majorHAnsi" w:hAnsiTheme="majorHAnsi"/>
          <w:sz w:val="24"/>
          <w:szCs w:val="24"/>
        </w:rPr>
        <w:t xml:space="preserve"> </w:t>
      </w:r>
      <w:r w:rsidR="00C06A9F" w:rsidRPr="006E2CFF">
        <w:rPr>
          <w:rFonts w:asciiTheme="majorHAnsi" w:hAnsiTheme="majorHAnsi"/>
          <w:sz w:val="24"/>
          <w:szCs w:val="24"/>
        </w:rPr>
        <w:t xml:space="preserve">An den Dingen hat der Säugling </w:t>
      </w:r>
      <w:r w:rsidR="006725F6" w:rsidRPr="006E2CFF">
        <w:rPr>
          <w:rFonts w:asciiTheme="majorHAnsi" w:hAnsiTheme="majorHAnsi"/>
          <w:sz w:val="24"/>
          <w:szCs w:val="24"/>
        </w:rPr>
        <w:t xml:space="preserve">gelernt, dass die Objekte </w:t>
      </w:r>
      <w:r w:rsidR="00C06A9F" w:rsidRPr="006E2CFF">
        <w:rPr>
          <w:rFonts w:asciiTheme="majorHAnsi" w:hAnsiTheme="majorHAnsi"/>
          <w:sz w:val="24"/>
          <w:szCs w:val="24"/>
        </w:rPr>
        <w:t xml:space="preserve">noch vorhanden und dieselben sind, auch wenn sie sich </w:t>
      </w:r>
      <w:r w:rsidR="006725F6" w:rsidRPr="006E2CFF">
        <w:rPr>
          <w:rFonts w:asciiTheme="majorHAnsi" w:hAnsiTheme="majorHAnsi"/>
          <w:sz w:val="24"/>
          <w:szCs w:val="24"/>
        </w:rPr>
        <w:t xml:space="preserve">vorübergehend </w:t>
      </w:r>
      <w:r w:rsidR="00C06A9F" w:rsidRPr="006E2CFF">
        <w:rPr>
          <w:rFonts w:asciiTheme="majorHAnsi" w:hAnsiTheme="majorHAnsi"/>
          <w:sz w:val="24"/>
          <w:szCs w:val="24"/>
        </w:rPr>
        <w:t>außerhalb des Blicks befinden. Dies</w:t>
      </w:r>
      <w:r w:rsidR="000F7332">
        <w:rPr>
          <w:rFonts w:asciiTheme="majorHAnsi" w:hAnsiTheme="majorHAnsi"/>
          <w:sz w:val="24"/>
          <w:szCs w:val="24"/>
        </w:rPr>
        <w:t xml:space="preserve">e Erkenntnis wird laut Piaget </w:t>
      </w:r>
      <w:r w:rsidR="00C06A9F" w:rsidRPr="006E2CFF">
        <w:rPr>
          <w:rFonts w:asciiTheme="majorHAnsi" w:hAnsiTheme="majorHAnsi"/>
          <w:sz w:val="24"/>
          <w:szCs w:val="24"/>
        </w:rPr>
        <w:t xml:space="preserve">auf das Verhältnis zu den Eltern übertragen: Der Säugling lernt, dass es die wichtigen Personen immer noch gibt und diese wiederkommen, auch wenn sie gerade das Zimmer verlassen haben.  </w:t>
      </w:r>
      <w:r w:rsidR="006725F6" w:rsidRPr="006E2CFF">
        <w:rPr>
          <w:rFonts w:asciiTheme="majorHAnsi" w:hAnsiTheme="majorHAnsi"/>
          <w:sz w:val="24"/>
          <w:szCs w:val="24"/>
        </w:rPr>
        <w:t xml:space="preserve">Für George Herbert Mead ist, anders als bei Piaget, </w:t>
      </w:r>
      <w:r w:rsidR="00C06A9F" w:rsidRPr="006E2CFF">
        <w:rPr>
          <w:rFonts w:asciiTheme="majorHAnsi" w:hAnsiTheme="majorHAnsi"/>
          <w:sz w:val="24"/>
          <w:szCs w:val="24"/>
        </w:rPr>
        <w:t>die Beziehung zu den signifikanten Anderen die</w:t>
      </w:r>
      <w:r w:rsidR="000F7332">
        <w:rPr>
          <w:rFonts w:asciiTheme="majorHAnsi" w:hAnsiTheme="majorHAnsi"/>
          <w:sz w:val="24"/>
          <w:szCs w:val="24"/>
        </w:rPr>
        <w:t xml:space="preserve"> primäre, an der Säuglinge als a</w:t>
      </w:r>
      <w:r w:rsidR="00C06A9F" w:rsidRPr="006E2CFF">
        <w:rPr>
          <w:rFonts w:asciiTheme="majorHAnsi" w:hAnsiTheme="majorHAnsi"/>
          <w:sz w:val="24"/>
          <w:szCs w:val="24"/>
        </w:rPr>
        <w:t>llererstes lernen und die Fähigkeit zur Perspektivübernahme ausbilde</w:t>
      </w:r>
      <w:r w:rsidR="000F7332">
        <w:rPr>
          <w:rFonts w:asciiTheme="majorHAnsi" w:hAnsiTheme="majorHAnsi"/>
          <w:sz w:val="24"/>
          <w:szCs w:val="24"/>
        </w:rPr>
        <w:t>n. Dieses Lernen werde</w:t>
      </w:r>
      <w:r w:rsidR="00C06A9F" w:rsidRPr="006E2CFF">
        <w:rPr>
          <w:rFonts w:asciiTheme="majorHAnsi" w:hAnsiTheme="majorHAnsi"/>
          <w:sz w:val="24"/>
          <w:szCs w:val="24"/>
        </w:rPr>
        <w:t xml:space="preserve"> auf dingliche Objekte übertragen, die vom Kind wie </w:t>
      </w:r>
      <w:r w:rsidR="00C06A9F" w:rsidRPr="006E2CFF">
        <w:rPr>
          <w:rFonts w:asciiTheme="majorHAnsi" w:hAnsiTheme="majorHAnsi"/>
          <w:i/>
          <w:sz w:val="24"/>
          <w:szCs w:val="24"/>
        </w:rPr>
        <w:t>quasi-soziale Objekte</w:t>
      </w:r>
      <w:r w:rsidR="00C06A9F" w:rsidRPr="006E2CFF">
        <w:rPr>
          <w:rFonts w:asciiTheme="majorHAnsi" w:hAnsiTheme="majorHAnsi"/>
          <w:sz w:val="24"/>
          <w:szCs w:val="24"/>
        </w:rPr>
        <w:t xml:space="preserve"> behandelt werden: „Die frühesten Objekte sind soziale Objekte und alle Objekte sind anfangs soziale Objekte“ (Mead 1983:164)</w:t>
      </w:r>
      <w:r w:rsidR="00300F7D" w:rsidRPr="006E2CFF">
        <w:rPr>
          <w:rFonts w:asciiTheme="majorHAnsi" w:hAnsiTheme="majorHAnsi"/>
          <w:sz w:val="24"/>
          <w:szCs w:val="24"/>
        </w:rPr>
        <w:t xml:space="preserve">. Deshalb schreiben Kinder den Dingen </w:t>
      </w:r>
      <w:r w:rsidR="006725F6" w:rsidRPr="006E2CFF">
        <w:rPr>
          <w:rFonts w:asciiTheme="majorHAnsi" w:hAnsiTheme="majorHAnsi"/>
          <w:sz w:val="24"/>
          <w:szCs w:val="24"/>
        </w:rPr>
        <w:t xml:space="preserve">wie den Menschen </w:t>
      </w:r>
      <w:r w:rsidR="00300F7D" w:rsidRPr="006E2CFF">
        <w:rPr>
          <w:rFonts w:asciiTheme="majorHAnsi" w:hAnsiTheme="majorHAnsi"/>
          <w:sz w:val="24"/>
          <w:szCs w:val="24"/>
        </w:rPr>
        <w:t xml:space="preserve">ein Eigenleben zu, ihre Spielzeuge </w:t>
      </w:r>
      <w:r w:rsidR="006725F6" w:rsidRPr="006E2CFF">
        <w:rPr>
          <w:rFonts w:asciiTheme="majorHAnsi" w:hAnsiTheme="majorHAnsi"/>
          <w:sz w:val="24"/>
          <w:szCs w:val="24"/>
        </w:rPr>
        <w:t xml:space="preserve">etwa </w:t>
      </w:r>
      <w:r w:rsidR="00300F7D" w:rsidRPr="006E2CFF">
        <w:rPr>
          <w:rFonts w:asciiTheme="majorHAnsi" w:hAnsiTheme="majorHAnsi"/>
          <w:sz w:val="24"/>
          <w:szCs w:val="24"/>
        </w:rPr>
        <w:t>werden als beseelt wahrgenommen.</w:t>
      </w:r>
      <w:r w:rsidR="00C06A9F" w:rsidRPr="006E2CFF">
        <w:rPr>
          <w:rFonts w:asciiTheme="majorHAnsi" w:hAnsiTheme="majorHAnsi"/>
          <w:sz w:val="24"/>
          <w:szCs w:val="24"/>
        </w:rPr>
        <w:t xml:space="preserve"> </w:t>
      </w:r>
      <w:r w:rsidR="00300F7D" w:rsidRPr="006E2CFF">
        <w:rPr>
          <w:rFonts w:asciiTheme="majorHAnsi" w:hAnsiTheme="majorHAnsi"/>
          <w:sz w:val="24"/>
          <w:szCs w:val="24"/>
        </w:rPr>
        <w:t>Sehr w</w:t>
      </w:r>
      <w:r w:rsidR="00C06A9F" w:rsidRPr="006E2CFF">
        <w:rPr>
          <w:rFonts w:asciiTheme="majorHAnsi" w:hAnsiTheme="majorHAnsi"/>
          <w:sz w:val="24"/>
          <w:szCs w:val="24"/>
        </w:rPr>
        <w:t xml:space="preserve">ahrscheinlich ist, dass beide Entwicklungslinien – der Umgang mit signifikanten Menschen und der Umgang mit dinglichen Objekten – im Sozialisationsprozess Hand in Hand verlaufen, sich gegenseitig bedingen und anregen. </w:t>
      </w:r>
      <w:r w:rsidR="000F7332">
        <w:rPr>
          <w:rFonts w:asciiTheme="majorHAnsi" w:hAnsiTheme="majorHAnsi"/>
          <w:sz w:val="24"/>
          <w:szCs w:val="24"/>
        </w:rPr>
        <w:t>D</w:t>
      </w:r>
      <w:r w:rsidR="006725F6" w:rsidRPr="006E2CFF">
        <w:rPr>
          <w:rFonts w:asciiTheme="majorHAnsi" w:hAnsiTheme="majorHAnsi"/>
          <w:sz w:val="24"/>
          <w:szCs w:val="24"/>
        </w:rPr>
        <w:t xml:space="preserve">ie ersten Fragen des Menschseins </w:t>
      </w:r>
      <w:r w:rsidR="000F7332">
        <w:rPr>
          <w:rFonts w:asciiTheme="majorHAnsi" w:hAnsiTheme="majorHAnsi"/>
          <w:sz w:val="24"/>
          <w:szCs w:val="24"/>
        </w:rPr>
        <w:t xml:space="preserve">sind </w:t>
      </w:r>
      <w:r w:rsidR="006725F6" w:rsidRPr="006E2CFF">
        <w:rPr>
          <w:rFonts w:asciiTheme="majorHAnsi" w:hAnsiTheme="majorHAnsi"/>
          <w:sz w:val="24"/>
          <w:szCs w:val="24"/>
        </w:rPr>
        <w:t xml:space="preserve">aufgrund der Hilflosigkeit und Abhängigkeit des Säuglings ihrem Wesen nach </w:t>
      </w:r>
      <w:r w:rsidR="000F7332">
        <w:rPr>
          <w:rFonts w:asciiTheme="majorHAnsi" w:hAnsiTheme="majorHAnsi"/>
          <w:sz w:val="24"/>
          <w:szCs w:val="24"/>
        </w:rPr>
        <w:t xml:space="preserve">gewiss </w:t>
      </w:r>
      <w:r w:rsidR="006725F6" w:rsidRPr="006E2CFF">
        <w:rPr>
          <w:rFonts w:asciiTheme="majorHAnsi" w:hAnsiTheme="majorHAnsi"/>
          <w:sz w:val="24"/>
          <w:szCs w:val="24"/>
        </w:rPr>
        <w:t>soziale Fragen</w:t>
      </w:r>
      <w:r w:rsidR="000F7332">
        <w:rPr>
          <w:rFonts w:asciiTheme="majorHAnsi" w:hAnsiTheme="majorHAnsi"/>
          <w:sz w:val="24"/>
          <w:szCs w:val="24"/>
        </w:rPr>
        <w:t>. Doch im weiteren Verlauf der Entwicklung spielen die dinglichen Objekte eine größere Rolle und ergänzen die Beziehungen zu den menschlichen Bezugspersonen auf notwendige und komplementäre Weise</w:t>
      </w:r>
      <w:r w:rsidR="00501B2E">
        <w:rPr>
          <w:rFonts w:asciiTheme="majorHAnsi" w:hAnsiTheme="majorHAnsi"/>
          <w:sz w:val="24"/>
          <w:szCs w:val="24"/>
        </w:rPr>
        <w:t xml:space="preserve"> (vgl. auch Habermas 1999)</w:t>
      </w:r>
      <w:r w:rsidR="000F7332">
        <w:rPr>
          <w:rFonts w:asciiTheme="majorHAnsi" w:hAnsiTheme="majorHAnsi"/>
          <w:sz w:val="24"/>
          <w:szCs w:val="24"/>
        </w:rPr>
        <w:t xml:space="preserve">. Gerade bei der eigenständigen kindlichen Erkundung der Welt und bei der Entwicklung der eigenen Wahrnehmungs- und Handlungsfähigkeit spielen sie eine wichtige Rolle. </w:t>
      </w:r>
      <w:r w:rsidR="006725F6" w:rsidRPr="006E2CFF">
        <w:rPr>
          <w:rFonts w:asciiTheme="majorHAnsi" w:hAnsiTheme="majorHAnsi"/>
          <w:sz w:val="24"/>
          <w:szCs w:val="24"/>
        </w:rPr>
        <w:t xml:space="preserve"> </w:t>
      </w:r>
      <w:r w:rsidR="000F7332">
        <w:rPr>
          <w:rFonts w:asciiTheme="majorHAnsi" w:hAnsiTheme="majorHAnsi"/>
          <w:sz w:val="24"/>
          <w:szCs w:val="24"/>
        </w:rPr>
        <w:t>D</w:t>
      </w:r>
      <w:r w:rsidR="008B0F6B">
        <w:rPr>
          <w:rFonts w:asciiTheme="majorHAnsi" w:hAnsiTheme="majorHAnsi"/>
          <w:sz w:val="24"/>
          <w:szCs w:val="24"/>
        </w:rPr>
        <w:t>ie Beziehung zu den Dingen</w:t>
      </w:r>
      <w:r w:rsidR="000F7332">
        <w:rPr>
          <w:rFonts w:asciiTheme="majorHAnsi" w:hAnsiTheme="majorHAnsi"/>
          <w:sz w:val="24"/>
          <w:szCs w:val="24"/>
        </w:rPr>
        <w:t xml:space="preserve"> bietet</w:t>
      </w:r>
      <w:r w:rsidR="00A6283C" w:rsidRPr="006E2CFF">
        <w:rPr>
          <w:rFonts w:asciiTheme="majorHAnsi" w:hAnsiTheme="majorHAnsi"/>
          <w:sz w:val="24"/>
          <w:szCs w:val="24"/>
        </w:rPr>
        <w:t xml:space="preserve"> andere Qualitäten</w:t>
      </w:r>
      <w:r w:rsidR="000F7332">
        <w:rPr>
          <w:rFonts w:asciiTheme="majorHAnsi" w:hAnsiTheme="majorHAnsi"/>
          <w:sz w:val="24"/>
          <w:szCs w:val="24"/>
        </w:rPr>
        <w:t xml:space="preserve"> und Quellen der Entwicklung als die menschlichen Bezugspersonen, und darin liegen ihre großen Vorzüge. </w:t>
      </w:r>
      <w:r w:rsidR="00A6283C" w:rsidRPr="006E2CFF">
        <w:rPr>
          <w:rFonts w:asciiTheme="majorHAnsi" w:hAnsiTheme="majorHAnsi"/>
          <w:sz w:val="24"/>
          <w:szCs w:val="24"/>
        </w:rPr>
        <w:t xml:space="preserve">Donald </w:t>
      </w:r>
      <w:proofErr w:type="spellStart"/>
      <w:r w:rsidR="00A6283C" w:rsidRPr="006E2CFF">
        <w:rPr>
          <w:rFonts w:asciiTheme="majorHAnsi" w:hAnsiTheme="majorHAnsi"/>
          <w:sz w:val="24"/>
          <w:szCs w:val="24"/>
        </w:rPr>
        <w:t>Winnicott</w:t>
      </w:r>
      <w:proofErr w:type="spellEnd"/>
      <w:r w:rsidR="00A6283C" w:rsidRPr="006E2CFF">
        <w:rPr>
          <w:rFonts w:asciiTheme="majorHAnsi" w:hAnsiTheme="majorHAnsi"/>
          <w:sz w:val="24"/>
          <w:szCs w:val="24"/>
        </w:rPr>
        <w:t xml:space="preserve"> </w:t>
      </w:r>
      <w:r w:rsidR="000F7332">
        <w:rPr>
          <w:rFonts w:asciiTheme="majorHAnsi" w:hAnsiTheme="majorHAnsi"/>
          <w:sz w:val="24"/>
          <w:szCs w:val="24"/>
        </w:rPr>
        <w:t xml:space="preserve">zeigte ihre Rolle für die emotionale Entwicklung des Kindes </w:t>
      </w:r>
      <w:r w:rsidR="00A6283C" w:rsidRPr="006E2CFF">
        <w:rPr>
          <w:rFonts w:asciiTheme="majorHAnsi" w:hAnsiTheme="majorHAnsi"/>
          <w:sz w:val="24"/>
          <w:szCs w:val="24"/>
        </w:rPr>
        <w:t>anhand der</w:t>
      </w:r>
      <w:r w:rsidR="000F7332">
        <w:rPr>
          <w:rFonts w:asciiTheme="majorHAnsi" w:hAnsiTheme="majorHAnsi"/>
          <w:sz w:val="24"/>
          <w:szCs w:val="24"/>
        </w:rPr>
        <w:t xml:space="preserve"> sogenannten Übergangsobjekte</w:t>
      </w:r>
      <w:r w:rsidR="008B0F6B">
        <w:rPr>
          <w:rFonts w:asciiTheme="majorHAnsi" w:hAnsiTheme="majorHAnsi"/>
          <w:sz w:val="24"/>
          <w:szCs w:val="24"/>
        </w:rPr>
        <w:t xml:space="preserve"> (</w:t>
      </w:r>
      <w:proofErr w:type="spellStart"/>
      <w:r w:rsidR="008B0F6B">
        <w:rPr>
          <w:rFonts w:asciiTheme="majorHAnsi" w:hAnsiTheme="majorHAnsi"/>
          <w:sz w:val="24"/>
          <w:szCs w:val="24"/>
        </w:rPr>
        <w:t>Winnicott</w:t>
      </w:r>
      <w:proofErr w:type="spellEnd"/>
      <w:r w:rsidR="008B0F6B">
        <w:rPr>
          <w:rFonts w:asciiTheme="majorHAnsi" w:hAnsiTheme="majorHAnsi"/>
          <w:sz w:val="24"/>
          <w:szCs w:val="24"/>
        </w:rPr>
        <w:t xml:space="preserve"> 1979)</w:t>
      </w:r>
      <w:r w:rsidR="006725F6" w:rsidRPr="006E2CFF">
        <w:rPr>
          <w:rFonts w:asciiTheme="majorHAnsi" w:hAnsiTheme="majorHAnsi"/>
          <w:sz w:val="24"/>
          <w:szCs w:val="24"/>
        </w:rPr>
        <w:t>.</w:t>
      </w:r>
    </w:p>
    <w:p w:rsidR="0083690B" w:rsidRDefault="006725F6" w:rsidP="005E7BA2">
      <w:pPr>
        <w:spacing w:line="240" w:lineRule="auto"/>
        <w:rPr>
          <w:rFonts w:asciiTheme="majorHAnsi" w:hAnsiTheme="majorHAnsi"/>
          <w:sz w:val="24"/>
          <w:szCs w:val="24"/>
        </w:rPr>
      </w:pPr>
      <w:r w:rsidRPr="006E2CFF">
        <w:rPr>
          <w:rFonts w:asciiTheme="majorHAnsi" w:hAnsiTheme="majorHAnsi"/>
          <w:sz w:val="24"/>
          <w:szCs w:val="24"/>
        </w:rPr>
        <w:t xml:space="preserve">Die vertrauten Dinge </w:t>
      </w:r>
      <w:r w:rsidR="00A6283C" w:rsidRPr="006E2CFF">
        <w:rPr>
          <w:rFonts w:asciiTheme="majorHAnsi" w:hAnsiTheme="majorHAnsi"/>
          <w:sz w:val="24"/>
          <w:szCs w:val="24"/>
        </w:rPr>
        <w:t xml:space="preserve">des Kindes </w:t>
      </w:r>
      <w:r w:rsidRPr="006E2CFF">
        <w:rPr>
          <w:rFonts w:asciiTheme="majorHAnsi" w:hAnsiTheme="majorHAnsi"/>
          <w:sz w:val="24"/>
          <w:szCs w:val="24"/>
        </w:rPr>
        <w:t xml:space="preserve">fungieren als </w:t>
      </w:r>
      <w:r w:rsidRPr="006E2CFF">
        <w:rPr>
          <w:rFonts w:asciiTheme="majorHAnsi" w:hAnsiTheme="majorHAnsi"/>
          <w:i/>
          <w:sz w:val="24"/>
          <w:szCs w:val="24"/>
        </w:rPr>
        <w:t>Übergangsobjekte</w:t>
      </w:r>
      <w:r w:rsidRPr="006E2CFF">
        <w:rPr>
          <w:rFonts w:asciiTheme="majorHAnsi" w:hAnsiTheme="majorHAnsi"/>
          <w:sz w:val="24"/>
          <w:szCs w:val="24"/>
        </w:rPr>
        <w:t xml:space="preserve"> in beängstigenden Situationen und </w:t>
      </w:r>
      <w:r w:rsidR="00A6283C" w:rsidRPr="006E2CFF">
        <w:rPr>
          <w:rFonts w:asciiTheme="majorHAnsi" w:hAnsiTheme="majorHAnsi"/>
          <w:sz w:val="24"/>
          <w:szCs w:val="24"/>
        </w:rPr>
        <w:t xml:space="preserve">helfen Vertrauen, Sicherheit  und Selbständigkeit aufzubauen. </w:t>
      </w:r>
      <w:r w:rsidRPr="006E2CFF">
        <w:rPr>
          <w:rFonts w:asciiTheme="majorHAnsi" w:hAnsiTheme="majorHAnsi"/>
          <w:sz w:val="24"/>
          <w:szCs w:val="24"/>
        </w:rPr>
        <w:t xml:space="preserve">Solche </w:t>
      </w:r>
      <w:r w:rsidR="005F796A" w:rsidRPr="006E2CFF">
        <w:rPr>
          <w:rFonts w:asciiTheme="majorHAnsi" w:hAnsiTheme="majorHAnsi"/>
          <w:sz w:val="24"/>
          <w:szCs w:val="24"/>
        </w:rPr>
        <w:t>O</w:t>
      </w:r>
      <w:r w:rsidR="00A6283C" w:rsidRPr="006E2CFF">
        <w:rPr>
          <w:rFonts w:asciiTheme="majorHAnsi" w:hAnsiTheme="majorHAnsi"/>
          <w:sz w:val="24"/>
          <w:szCs w:val="24"/>
        </w:rPr>
        <w:t xml:space="preserve">bjekte wie der Teddybär oder die Schmusedecke können für Kinder lebenswichtig </w:t>
      </w:r>
      <w:r w:rsidRPr="006E2CFF">
        <w:rPr>
          <w:rFonts w:asciiTheme="majorHAnsi" w:hAnsiTheme="majorHAnsi"/>
          <w:sz w:val="24"/>
          <w:szCs w:val="24"/>
        </w:rPr>
        <w:t xml:space="preserve">sein, indem sie helfen, Ängste </w:t>
      </w:r>
      <w:r w:rsidR="00A6283C" w:rsidRPr="006E2CFF">
        <w:rPr>
          <w:rFonts w:asciiTheme="majorHAnsi" w:hAnsiTheme="majorHAnsi"/>
          <w:sz w:val="24"/>
          <w:szCs w:val="24"/>
        </w:rPr>
        <w:t>(z.B. beim Einschlafen) oder Trennungsschmerz zu lindern und zu beruhigen. Das Objekt dient dabei als eine Art Ersatz für die geliebte Person; ist jedoch n</w:t>
      </w:r>
      <w:r w:rsidR="005F796A" w:rsidRPr="006E2CFF">
        <w:rPr>
          <w:rFonts w:asciiTheme="majorHAnsi" w:hAnsiTheme="majorHAnsi"/>
          <w:sz w:val="24"/>
          <w:szCs w:val="24"/>
        </w:rPr>
        <w:t xml:space="preserve">icht nur Ersatz, sondern bietet </w:t>
      </w:r>
      <w:r w:rsidR="00A6283C" w:rsidRPr="006E2CFF">
        <w:rPr>
          <w:rFonts w:asciiTheme="majorHAnsi" w:hAnsiTheme="majorHAnsi"/>
          <w:sz w:val="24"/>
          <w:szCs w:val="24"/>
        </w:rPr>
        <w:t>eigene Erfahrungsqualitäten</w:t>
      </w:r>
      <w:r w:rsidR="00924DC3" w:rsidRPr="006E2CFF">
        <w:rPr>
          <w:rFonts w:asciiTheme="majorHAnsi" w:hAnsiTheme="majorHAnsi"/>
          <w:sz w:val="24"/>
          <w:szCs w:val="24"/>
        </w:rPr>
        <w:t xml:space="preserve">. Anders als die </w:t>
      </w:r>
      <w:r w:rsidR="00924DC3" w:rsidRPr="006E2CFF">
        <w:rPr>
          <w:rFonts w:asciiTheme="majorHAnsi" w:hAnsiTheme="majorHAnsi"/>
          <w:sz w:val="24"/>
          <w:szCs w:val="24"/>
        </w:rPr>
        <w:lastRenderedPageBreak/>
        <w:t>Eltern kann es zugleich heiß geliebt und malträtiert werden, denn die dinglichen Objekte machen mehr mit, sie sind we</w:t>
      </w:r>
      <w:r w:rsidR="008B0F6B">
        <w:rPr>
          <w:rFonts w:asciiTheme="majorHAnsi" w:hAnsiTheme="majorHAnsi"/>
          <w:sz w:val="24"/>
          <w:szCs w:val="24"/>
        </w:rPr>
        <w:t>niger reagibel</w:t>
      </w:r>
      <w:r w:rsidR="005F796A" w:rsidRPr="006E2CFF">
        <w:rPr>
          <w:rFonts w:asciiTheme="majorHAnsi" w:hAnsiTheme="majorHAnsi"/>
          <w:sz w:val="24"/>
          <w:szCs w:val="24"/>
        </w:rPr>
        <w:t xml:space="preserve">. </w:t>
      </w:r>
      <w:r w:rsidR="00924DC3" w:rsidRPr="006E2CFF">
        <w:rPr>
          <w:rFonts w:asciiTheme="majorHAnsi" w:hAnsiTheme="majorHAnsi"/>
          <w:sz w:val="24"/>
          <w:szCs w:val="24"/>
        </w:rPr>
        <w:t xml:space="preserve">Doch auch wenn das geliebte Objekt geduldig alles </w:t>
      </w:r>
      <w:r w:rsidR="005F796A" w:rsidRPr="006E2CFF">
        <w:rPr>
          <w:rFonts w:asciiTheme="majorHAnsi" w:hAnsiTheme="majorHAnsi"/>
          <w:sz w:val="24"/>
          <w:szCs w:val="24"/>
        </w:rPr>
        <w:t>erträgt</w:t>
      </w:r>
      <w:r w:rsidR="00924DC3" w:rsidRPr="006E2CFF">
        <w:rPr>
          <w:rFonts w:asciiTheme="majorHAnsi" w:hAnsiTheme="majorHAnsi"/>
          <w:sz w:val="24"/>
          <w:szCs w:val="24"/>
        </w:rPr>
        <w:t>,  so ist es doch ein eigenständiges Ding, das bestimmte Eigenschaften und stoffliche Qualitäten aufweist. Es bietet n</w:t>
      </w:r>
      <w:r w:rsidR="008B0F6B">
        <w:rPr>
          <w:rFonts w:asciiTheme="majorHAnsi" w:hAnsiTheme="majorHAnsi"/>
          <w:sz w:val="24"/>
          <w:szCs w:val="24"/>
        </w:rPr>
        <w:t xml:space="preserve">eben seiner Willfährigkeit eben </w:t>
      </w:r>
      <w:r w:rsidR="00924DC3" w:rsidRPr="006E2CFF">
        <w:rPr>
          <w:rFonts w:asciiTheme="majorHAnsi" w:hAnsiTheme="majorHAnsi"/>
          <w:sz w:val="24"/>
          <w:szCs w:val="24"/>
        </w:rPr>
        <w:t xml:space="preserve">auch materiellen Widerstand und zeigt der Phantasie und der Macht des Kindes damit Grenzen auf. Übergangsobjekte sind deshalb nicht Objekte zweiter Wahl, sondern </w:t>
      </w:r>
      <w:r w:rsidR="00300F7D" w:rsidRPr="006E2CFF">
        <w:rPr>
          <w:rFonts w:asciiTheme="majorHAnsi" w:hAnsiTheme="majorHAnsi"/>
          <w:sz w:val="24"/>
          <w:szCs w:val="24"/>
        </w:rPr>
        <w:t xml:space="preserve">sie </w:t>
      </w:r>
      <w:r w:rsidR="00924DC3" w:rsidRPr="006E2CFF">
        <w:rPr>
          <w:rFonts w:asciiTheme="majorHAnsi" w:hAnsiTheme="majorHAnsi"/>
          <w:sz w:val="24"/>
          <w:szCs w:val="24"/>
        </w:rPr>
        <w:t>ergänzen die Bindungen zu</w:t>
      </w:r>
      <w:r w:rsidR="005F796A" w:rsidRPr="006E2CFF">
        <w:rPr>
          <w:rFonts w:asciiTheme="majorHAnsi" w:hAnsiTheme="majorHAnsi"/>
          <w:sz w:val="24"/>
          <w:szCs w:val="24"/>
        </w:rPr>
        <w:t xml:space="preserve"> den relevanten Bezugspersonen </w:t>
      </w:r>
      <w:r w:rsidR="00300F7D" w:rsidRPr="006E2CFF">
        <w:rPr>
          <w:rFonts w:asciiTheme="majorHAnsi" w:hAnsiTheme="majorHAnsi"/>
          <w:sz w:val="24"/>
          <w:szCs w:val="24"/>
        </w:rPr>
        <w:t>auf wichtige Weise und erfüllen</w:t>
      </w:r>
      <w:r w:rsidR="00924DC3" w:rsidRPr="006E2CFF">
        <w:rPr>
          <w:rFonts w:asciiTheme="majorHAnsi" w:hAnsiTheme="majorHAnsi"/>
          <w:sz w:val="24"/>
          <w:szCs w:val="24"/>
        </w:rPr>
        <w:t xml:space="preserve"> psychische Funktionen, die die Eltern gerade nicht erfüllen können. Das Übergangsobjekt</w:t>
      </w:r>
      <w:r w:rsidR="00A6283C" w:rsidRPr="006E2CFF">
        <w:rPr>
          <w:rFonts w:asciiTheme="majorHAnsi" w:hAnsiTheme="majorHAnsi"/>
          <w:sz w:val="24"/>
          <w:szCs w:val="24"/>
        </w:rPr>
        <w:t xml:space="preserve"> hilft, sich in kleinen Schritten von der geliebten Person zu lösen und erste Freiräume der erlebte</w:t>
      </w:r>
      <w:r w:rsidR="005F796A" w:rsidRPr="006E2CFF">
        <w:rPr>
          <w:rFonts w:asciiTheme="majorHAnsi" w:hAnsiTheme="majorHAnsi"/>
          <w:sz w:val="24"/>
          <w:szCs w:val="24"/>
        </w:rPr>
        <w:t xml:space="preserve">n Selbständigkeit zu schaffen. </w:t>
      </w:r>
      <w:r w:rsidR="00924DC3" w:rsidRPr="006E2CFF">
        <w:rPr>
          <w:rFonts w:asciiTheme="majorHAnsi" w:hAnsiTheme="majorHAnsi"/>
          <w:sz w:val="24"/>
          <w:szCs w:val="24"/>
        </w:rPr>
        <w:t>Das Übergangsobjekt ist</w:t>
      </w:r>
      <w:r w:rsidR="00300F7D" w:rsidRPr="006E2CFF">
        <w:rPr>
          <w:rFonts w:asciiTheme="majorHAnsi" w:hAnsiTheme="majorHAnsi"/>
          <w:sz w:val="24"/>
          <w:szCs w:val="24"/>
        </w:rPr>
        <w:t xml:space="preserve"> in einer Art</w:t>
      </w:r>
      <w:r w:rsidR="00924DC3" w:rsidRPr="006E2CFF">
        <w:rPr>
          <w:rFonts w:asciiTheme="majorHAnsi" w:hAnsiTheme="majorHAnsi"/>
          <w:sz w:val="24"/>
          <w:szCs w:val="24"/>
        </w:rPr>
        <w:t xml:space="preserve"> Zwischenraum anzusiedeln, zwischen Mutter und Kind, zwischen Projektion und Realität, zwischen emotionalem Erleiden, Überwinden und Aufbruch, zwischen der Macht der eigenen </w:t>
      </w:r>
      <w:r w:rsidR="00300F7D" w:rsidRPr="006E2CFF">
        <w:rPr>
          <w:rFonts w:asciiTheme="majorHAnsi" w:hAnsiTheme="majorHAnsi"/>
          <w:sz w:val="24"/>
          <w:szCs w:val="24"/>
        </w:rPr>
        <w:t>Person und den</w:t>
      </w:r>
      <w:r w:rsidR="00924DC3" w:rsidRPr="006E2CFF">
        <w:rPr>
          <w:rFonts w:asciiTheme="majorHAnsi" w:hAnsiTheme="majorHAnsi"/>
          <w:sz w:val="24"/>
          <w:szCs w:val="24"/>
        </w:rPr>
        <w:t xml:space="preserve"> Widerständen der </w:t>
      </w:r>
      <w:r w:rsidR="005F796A" w:rsidRPr="006E2CFF">
        <w:rPr>
          <w:rFonts w:asciiTheme="majorHAnsi" w:hAnsiTheme="majorHAnsi"/>
          <w:sz w:val="24"/>
          <w:szCs w:val="24"/>
        </w:rPr>
        <w:t>W</w:t>
      </w:r>
      <w:r w:rsidR="00300F7D" w:rsidRPr="006E2CFF">
        <w:rPr>
          <w:rFonts w:asciiTheme="majorHAnsi" w:hAnsiTheme="majorHAnsi"/>
          <w:sz w:val="24"/>
          <w:szCs w:val="24"/>
        </w:rPr>
        <w:t>elt.</w:t>
      </w:r>
      <w:r w:rsidR="008B0F6B">
        <w:rPr>
          <w:rFonts w:asciiTheme="majorHAnsi" w:hAnsiTheme="majorHAnsi"/>
          <w:sz w:val="24"/>
          <w:szCs w:val="24"/>
        </w:rPr>
        <w:t xml:space="preserve"> Das Ding</w:t>
      </w:r>
      <w:r w:rsidR="00924DC3" w:rsidRPr="006E2CFF">
        <w:rPr>
          <w:rFonts w:asciiTheme="majorHAnsi" w:hAnsiTheme="majorHAnsi"/>
          <w:sz w:val="24"/>
          <w:szCs w:val="24"/>
        </w:rPr>
        <w:t xml:space="preserve"> begründet eine Art kreativen Übergangsraum</w:t>
      </w:r>
      <w:r w:rsidR="005A2182" w:rsidRPr="006E2CFF">
        <w:rPr>
          <w:rFonts w:asciiTheme="majorHAnsi" w:hAnsiTheme="majorHAnsi"/>
          <w:sz w:val="24"/>
          <w:szCs w:val="24"/>
        </w:rPr>
        <w:t>, der weder ganz der eigenen Person noch der Umwelt zugehört, weder allein Phantasieobjekt noch ganz manifeste Realität</w:t>
      </w:r>
      <w:r w:rsidR="00300F7D" w:rsidRPr="006E2CFF">
        <w:rPr>
          <w:rFonts w:asciiTheme="majorHAnsi" w:hAnsiTheme="majorHAnsi"/>
          <w:sz w:val="24"/>
          <w:szCs w:val="24"/>
        </w:rPr>
        <w:t xml:space="preserve"> ist</w:t>
      </w:r>
      <w:r w:rsidR="005A2182" w:rsidRPr="006E2CFF">
        <w:rPr>
          <w:rFonts w:asciiTheme="majorHAnsi" w:hAnsiTheme="majorHAnsi"/>
          <w:sz w:val="24"/>
          <w:szCs w:val="24"/>
        </w:rPr>
        <w:t>. Dieser Übergangsraum ermöglicht und stiftet Kreativität, eine Art kreativer Selbstkommunikation im Spiel, die die Integr</w:t>
      </w:r>
      <w:r w:rsidR="00300F7D" w:rsidRPr="006E2CFF">
        <w:rPr>
          <w:rFonts w:asciiTheme="majorHAnsi" w:hAnsiTheme="majorHAnsi"/>
          <w:sz w:val="24"/>
          <w:szCs w:val="24"/>
        </w:rPr>
        <w:t xml:space="preserve">ation von verdrängten Gefühlen, </w:t>
      </w:r>
      <w:r w:rsidR="005A2182" w:rsidRPr="006E2CFF">
        <w:rPr>
          <w:rFonts w:asciiTheme="majorHAnsi" w:hAnsiTheme="majorHAnsi"/>
          <w:sz w:val="24"/>
          <w:szCs w:val="24"/>
        </w:rPr>
        <w:t>symbolische Problemlösung und seelische Entwicklung fördert.</w:t>
      </w:r>
      <w:r w:rsidR="00300F7D" w:rsidRPr="006E2CFF">
        <w:rPr>
          <w:rFonts w:asciiTheme="majorHAnsi" w:hAnsiTheme="majorHAnsi"/>
          <w:sz w:val="24"/>
          <w:szCs w:val="24"/>
        </w:rPr>
        <w:t xml:space="preserve"> Die Entstehung eines solchen</w:t>
      </w:r>
      <w:r w:rsidR="0083628B" w:rsidRPr="006E2CFF">
        <w:rPr>
          <w:rFonts w:asciiTheme="majorHAnsi" w:hAnsiTheme="majorHAnsi"/>
          <w:sz w:val="24"/>
          <w:szCs w:val="24"/>
        </w:rPr>
        <w:t xml:space="preserve"> Übergangsraum</w:t>
      </w:r>
      <w:r w:rsidR="00C65C98" w:rsidRPr="006E2CFF">
        <w:rPr>
          <w:rFonts w:asciiTheme="majorHAnsi" w:hAnsiTheme="majorHAnsi"/>
          <w:sz w:val="24"/>
          <w:szCs w:val="24"/>
        </w:rPr>
        <w:t>s</w:t>
      </w:r>
      <w:r w:rsidR="00300F7D" w:rsidRPr="006E2CFF">
        <w:rPr>
          <w:rFonts w:asciiTheme="majorHAnsi" w:hAnsiTheme="majorHAnsi"/>
          <w:sz w:val="24"/>
          <w:szCs w:val="24"/>
        </w:rPr>
        <w:t xml:space="preserve"> ist grundlegend</w:t>
      </w:r>
      <w:r w:rsidR="0083628B" w:rsidRPr="006E2CFF">
        <w:rPr>
          <w:rFonts w:asciiTheme="majorHAnsi" w:hAnsiTheme="majorHAnsi"/>
          <w:sz w:val="24"/>
          <w:szCs w:val="24"/>
        </w:rPr>
        <w:t xml:space="preserve"> für die kreativen Potentiale des späteren Erwachsenen, denn </w:t>
      </w:r>
      <w:r w:rsidR="00300F7D" w:rsidRPr="006E2CFF">
        <w:rPr>
          <w:rFonts w:asciiTheme="majorHAnsi" w:hAnsiTheme="majorHAnsi"/>
          <w:sz w:val="24"/>
          <w:szCs w:val="24"/>
        </w:rPr>
        <w:t xml:space="preserve">er </w:t>
      </w:r>
      <w:r w:rsidR="005F796A" w:rsidRPr="006E2CFF">
        <w:rPr>
          <w:rFonts w:asciiTheme="majorHAnsi" w:hAnsiTheme="majorHAnsi"/>
          <w:sz w:val="24"/>
          <w:szCs w:val="24"/>
        </w:rPr>
        <w:t>erlaubt</w:t>
      </w:r>
      <w:r w:rsidR="0083628B" w:rsidRPr="006E2CFF">
        <w:rPr>
          <w:rFonts w:asciiTheme="majorHAnsi" w:hAnsiTheme="majorHAnsi"/>
          <w:sz w:val="24"/>
          <w:szCs w:val="24"/>
        </w:rPr>
        <w:t xml:space="preserve"> Abstand von bedrohlichen oder beängstigenden Emotionen, </w:t>
      </w:r>
      <w:r w:rsidR="008B0F6B">
        <w:rPr>
          <w:rFonts w:asciiTheme="majorHAnsi" w:hAnsiTheme="majorHAnsi"/>
          <w:sz w:val="24"/>
          <w:szCs w:val="24"/>
        </w:rPr>
        <w:t xml:space="preserve">- </w:t>
      </w:r>
      <w:r w:rsidR="0083628B" w:rsidRPr="006E2CFF">
        <w:rPr>
          <w:rFonts w:asciiTheme="majorHAnsi" w:hAnsiTheme="majorHAnsi"/>
          <w:sz w:val="24"/>
          <w:szCs w:val="24"/>
        </w:rPr>
        <w:t xml:space="preserve">ein Abstand, der erst die </w:t>
      </w:r>
      <w:r w:rsidR="00C65C98" w:rsidRPr="006E2CFF">
        <w:rPr>
          <w:rFonts w:asciiTheme="majorHAnsi" w:hAnsiTheme="majorHAnsi"/>
          <w:sz w:val="24"/>
          <w:szCs w:val="24"/>
        </w:rPr>
        <w:t xml:space="preserve">kreative Bearbeitung </w:t>
      </w:r>
      <w:r w:rsidR="008B0F6B">
        <w:rPr>
          <w:rFonts w:asciiTheme="majorHAnsi" w:hAnsiTheme="majorHAnsi"/>
          <w:sz w:val="24"/>
          <w:szCs w:val="24"/>
        </w:rPr>
        <w:t xml:space="preserve">erst möglich macht, sowohl </w:t>
      </w:r>
      <w:r w:rsidR="005F796A" w:rsidRPr="006E2CFF">
        <w:rPr>
          <w:rFonts w:asciiTheme="majorHAnsi" w:hAnsiTheme="majorHAnsi"/>
          <w:sz w:val="24"/>
          <w:szCs w:val="24"/>
        </w:rPr>
        <w:t>bei der</w:t>
      </w:r>
      <w:r w:rsidR="008B0F6B">
        <w:rPr>
          <w:rFonts w:asciiTheme="majorHAnsi" w:hAnsiTheme="majorHAnsi"/>
          <w:sz w:val="24"/>
          <w:szCs w:val="24"/>
        </w:rPr>
        <w:t xml:space="preserve"> alltäglichen</w:t>
      </w:r>
      <w:r w:rsidR="005F796A" w:rsidRPr="006E2CFF">
        <w:rPr>
          <w:rFonts w:asciiTheme="majorHAnsi" w:hAnsiTheme="majorHAnsi"/>
          <w:sz w:val="24"/>
          <w:szCs w:val="24"/>
        </w:rPr>
        <w:t xml:space="preserve"> Problemlösung </w:t>
      </w:r>
      <w:r w:rsidR="008B0F6B">
        <w:rPr>
          <w:rFonts w:asciiTheme="majorHAnsi" w:hAnsiTheme="majorHAnsi"/>
          <w:sz w:val="24"/>
          <w:szCs w:val="24"/>
        </w:rPr>
        <w:t>als auch bei der</w:t>
      </w:r>
      <w:r w:rsidR="0083628B" w:rsidRPr="006E2CFF">
        <w:rPr>
          <w:rFonts w:asciiTheme="majorHAnsi" w:hAnsiTheme="majorHAnsi"/>
          <w:sz w:val="24"/>
          <w:szCs w:val="24"/>
        </w:rPr>
        <w:t xml:space="preserve"> symbolische</w:t>
      </w:r>
      <w:r w:rsidR="008B0F6B">
        <w:rPr>
          <w:rFonts w:asciiTheme="majorHAnsi" w:hAnsiTheme="majorHAnsi"/>
          <w:sz w:val="24"/>
          <w:szCs w:val="24"/>
        </w:rPr>
        <w:t>n</w:t>
      </w:r>
      <w:r w:rsidR="0083628B" w:rsidRPr="006E2CFF">
        <w:rPr>
          <w:rFonts w:asciiTheme="majorHAnsi" w:hAnsiTheme="majorHAnsi"/>
          <w:sz w:val="24"/>
          <w:szCs w:val="24"/>
        </w:rPr>
        <w:t xml:space="preserve"> Formung </w:t>
      </w:r>
      <w:r w:rsidR="008B0F6B">
        <w:rPr>
          <w:rFonts w:asciiTheme="majorHAnsi" w:hAnsiTheme="majorHAnsi"/>
          <w:sz w:val="24"/>
          <w:szCs w:val="24"/>
        </w:rPr>
        <w:t xml:space="preserve">des Werks </w:t>
      </w:r>
      <w:r w:rsidR="0083628B" w:rsidRPr="006E2CFF">
        <w:rPr>
          <w:rFonts w:asciiTheme="majorHAnsi" w:hAnsiTheme="majorHAnsi"/>
          <w:sz w:val="24"/>
          <w:szCs w:val="24"/>
        </w:rPr>
        <w:t>in der Kunst</w:t>
      </w:r>
      <w:r w:rsidR="008B0F6B">
        <w:rPr>
          <w:rFonts w:asciiTheme="majorHAnsi" w:hAnsiTheme="majorHAnsi"/>
          <w:sz w:val="24"/>
          <w:szCs w:val="24"/>
        </w:rPr>
        <w:t xml:space="preserve"> </w:t>
      </w:r>
      <w:r w:rsidR="008B0F6B" w:rsidRPr="006E2CFF">
        <w:rPr>
          <w:rFonts w:asciiTheme="majorHAnsi" w:hAnsiTheme="majorHAnsi"/>
          <w:sz w:val="24"/>
          <w:szCs w:val="24"/>
        </w:rPr>
        <w:t>(vgl. Cassire</w:t>
      </w:r>
      <w:r w:rsidR="005D0B9B">
        <w:rPr>
          <w:rFonts w:asciiTheme="majorHAnsi" w:hAnsiTheme="majorHAnsi"/>
          <w:sz w:val="24"/>
          <w:szCs w:val="24"/>
        </w:rPr>
        <w:t>r 2007/1944</w:t>
      </w:r>
      <w:r w:rsidR="008B0F6B" w:rsidRPr="006E2CFF">
        <w:rPr>
          <w:rFonts w:asciiTheme="majorHAnsi" w:hAnsiTheme="majorHAnsi"/>
          <w:sz w:val="24"/>
          <w:szCs w:val="24"/>
        </w:rPr>
        <w:t>)</w:t>
      </w:r>
      <w:r w:rsidR="008B0F6B">
        <w:rPr>
          <w:rFonts w:asciiTheme="majorHAnsi" w:hAnsiTheme="majorHAnsi"/>
          <w:sz w:val="24"/>
          <w:szCs w:val="24"/>
        </w:rPr>
        <w:t>.</w:t>
      </w:r>
      <w:r w:rsidR="00C65C98" w:rsidRPr="006E2CFF">
        <w:rPr>
          <w:rFonts w:asciiTheme="majorHAnsi" w:hAnsiTheme="majorHAnsi"/>
          <w:sz w:val="24"/>
          <w:szCs w:val="24"/>
        </w:rPr>
        <w:t xml:space="preserve"> </w:t>
      </w:r>
    </w:p>
    <w:p w:rsidR="006E2CFF" w:rsidRPr="006E2CFF" w:rsidRDefault="005D0B9B" w:rsidP="005E7BA2">
      <w:pPr>
        <w:spacing w:line="240" w:lineRule="auto"/>
        <w:rPr>
          <w:rFonts w:asciiTheme="majorHAnsi" w:hAnsiTheme="majorHAnsi"/>
          <w:sz w:val="24"/>
          <w:szCs w:val="24"/>
        </w:rPr>
      </w:pPr>
      <w:r>
        <w:rPr>
          <w:rFonts w:asciiTheme="majorHAnsi" w:hAnsiTheme="majorHAnsi"/>
          <w:sz w:val="24"/>
          <w:szCs w:val="24"/>
        </w:rPr>
        <w:t>Dinge sind</w:t>
      </w:r>
      <w:r w:rsidR="00C65C98" w:rsidRPr="006E2CFF">
        <w:rPr>
          <w:rFonts w:asciiTheme="majorHAnsi" w:hAnsiTheme="majorHAnsi"/>
          <w:sz w:val="24"/>
          <w:szCs w:val="24"/>
        </w:rPr>
        <w:t xml:space="preserve"> in mehrfacher und grundlegender Weise verknüpft mit dem Aufbau von Identität: Sie sind beteiligt am Aufbau des elementaren Weltvertrauens, eine Eigenschaft, die es uns letztlich ermöglicht, morgens überhaupt aus dem Bett zu steigen. Sie sind beteiligt am Aufbau der grundlegenden </w:t>
      </w:r>
      <w:r w:rsidR="00DB6FBC" w:rsidRPr="006E2CFF">
        <w:rPr>
          <w:rFonts w:asciiTheme="majorHAnsi" w:hAnsiTheme="majorHAnsi"/>
          <w:sz w:val="24"/>
          <w:szCs w:val="24"/>
        </w:rPr>
        <w:t xml:space="preserve">Wahrnehmungsstrukturen und </w:t>
      </w:r>
      <w:r w:rsidR="00C65C98" w:rsidRPr="006E2CFF">
        <w:rPr>
          <w:rFonts w:asciiTheme="majorHAnsi" w:hAnsiTheme="majorHAnsi"/>
          <w:sz w:val="24"/>
          <w:szCs w:val="24"/>
        </w:rPr>
        <w:t>Denk</w:t>
      </w:r>
      <w:r w:rsidR="00DB6FBC" w:rsidRPr="006E2CFF">
        <w:rPr>
          <w:rFonts w:asciiTheme="majorHAnsi" w:hAnsiTheme="majorHAnsi"/>
          <w:sz w:val="24"/>
          <w:szCs w:val="24"/>
        </w:rPr>
        <w:t>operationen</w:t>
      </w:r>
      <w:r w:rsidR="005F796A" w:rsidRPr="006E2CFF">
        <w:rPr>
          <w:rFonts w:asciiTheme="majorHAnsi" w:hAnsiTheme="majorHAnsi"/>
          <w:sz w:val="24"/>
          <w:szCs w:val="24"/>
        </w:rPr>
        <w:t>; an ihnen bildet sich unser Denken heraus</w:t>
      </w:r>
      <w:r w:rsidR="00C65C98" w:rsidRPr="006E2CFF">
        <w:rPr>
          <w:rFonts w:asciiTheme="majorHAnsi" w:hAnsiTheme="majorHAnsi"/>
          <w:sz w:val="24"/>
          <w:szCs w:val="24"/>
        </w:rPr>
        <w:t xml:space="preserve">. Sie sind beteiligt am Aufbau menschlicher Kreativität, die für so viele Handlungen und Problemlösungen </w:t>
      </w:r>
      <w:r w:rsidR="00DB6FBC" w:rsidRPr="006E2CFF">
        <w:rPr>
          <w:rFonts w:asciiTheme="majorHAnsi" w:hAnsiTheme="majorHAnsi"/>
          <w:sz w:val="24"/>
          <w:szCs w:val="24"/>
        </w:rPr>
        <w:t xml:space="preserve">im ganzen Lebenszyklus </w:t>
      </w:r>
      <w:r w:rsidR="005F796A" w:rsidRPr="006E2CFF">
        <w:rPr>
          <w:rFonts w:asciiTheme="majorHAnsi" w:hAnsiTheme="majorHAnsi"/>
          <w:sz w:val="24"/>
          <w:szCs w:val="24"/>
        </w:rPr>
        <w:t>elementar ist.</w:t>
      </w:r>
      <w:r w:rsidR="002B53AD" w:rsidRPr="006E2CFF">
        <w:rPr>
          <w:rFonts w:asciiTheme="majorHAnsi" w:hAnsiTheme="majorHAnsi"/>
          <w:sz w:val="24"/>
          <w:szCs w:val="24"/>
        </w:rPr>
        <w:t xml:space="preserve"> Dinge agieren im Sozialisationsprozess a</w:t>
      </w:r>
      <w:r w:rsidR="005F796A" w:rsidRPr="006E2CFF">
        <w:rPr>
          <w:rFonts w:asciiTheme="majorHAnsi" w:hAnsiTheme="majorHAnsi"/>
          <w:sz w:val="24"/>
          <w:szCs w:val="24"/>
        </w:rPr>
        <w:t xml:space="preserve">ls Prüfstein für das </w:t>
      </w:r>
      <w:r w:rsidR="002B53AD" w:rsidRPr="006E2CFF">
        <w:rPr>
          <w:rFonts w:asciiTheme="majorHAnsi" w:hAnsiTheme="majorHAnsi"/>
          <w:sz w:val="24"/>
          <w:szCs w:val="24"/>
        </w:rPr>
        <w:t>Lernen</w:t>
      </w:r>
      <w:r w:rsidR="005F796A" w:rsidRPr="006E2CFF">
        <w:rPr>
          <w:rFonts w:asciiTheme="majorHAnsi" w:hAnsiTheme="majorHAnsi"/>
          <w:sz w:val="24"/>
          <w:szCs w:val="24"/>
        </w:rPr>
        <w:t>, für das Denken und Fühlen</w:t>
      </w:r>
      <w:r w:rsidR="002B53AD" w:rsidRPr="006E2CFF">
        <w:rPr>
          <w:rFonts w:asciiTheme="majorHAnsi" w:hAnsiTheme="majorHAnsi"/>
          <w:sz w:val="24"/>
          <w:szCs w:val="24"/>
        </w:rPr>
        <w:t xml:space="preserve">. Am vertrauten Teddy kann das Kind verschiedene </w:t>
      </w:r>
      <w:r w:rsidR="005F796A" w:rsidRPr="006E2CFF">
        <w:rPr>
          <w:rFonts w:asciiTheme="majorHAnsi" w:hAnsiTheme="majorHAnsi"/>
          <w:sz w:val="24"/>
          <w:szCs w:val="24"/>
        </w:rPr>
        <w:t xml:space="preserve">Handlungen und </w:t>
      </w:r>
      <w:r w:rsidR="002B53AD" w:rsidRPr="006E2CFF">
        <w:rPr>
          <w:rFonts w:asciiTheme="majorHAnsi" w:hAnsiTheme="majorHAnsi"/>
          <w:sz w:val="24"/>
          <w:szCs w:val="24"/>
        </w:rPr>
        <w:t>Emo</w:t>
      </w:r>
      <w:r w:rsidR="005F796A" w:rsidRPr="006E2CFF">
        <w:rPr>
          <w:rFonts w:asciiTheme="majorHAnsi" w:hAnsiTheme="majorHAnsi"/>
          <w:sz w:val="24"/>
          <w:szCs w:val="24"/>
        </w:rPr>
        <w:t>tionen ausprobieren und ausleben. V</w:t>
      </w:r>
      <w:r w:rsidR="002B53AD" w:rsidRPr="006E2CFF">
        <w:rPr>
          <w:rFonts w:asciiTheme="majorHAnsi" w:hAnsiTheme="majorHAnsi"/>
          <w:sz w:val="24"/>
          <w:szCs w:val="24"/>
        </w:rPr>
        <w:t xml:space="preserve">ertraute Dinge sind auch im späteren Leben ein wichtiger Prüfstein für die eigenen Grundlagen, für die Herkunft, und gerade in fremder kultureller Umgebung sind sie </w:t>
      </w:r>
      <w:r w:rsidR="005F796A" w:rsidRPr="006E2CFF">
        <w:rPr>
          <w:rFonts w:asciiTheme="majorHAnsi" w:hAnsiTheme="majorHAnsi"/>
          <w:sz w:val="24"/>
          <w:szCs w:val="24"/>
        </w:rPr>
        <w:t xml:space="preserve">häufig </w:t>
      </w:r>
      <w:r w:rsidR="002B53AD" w:rsidRPr="006E2CFF">
        <w:rPr>
          <w:rFonts w:asciiTheme="majorHAnsi" w:hAnsiTheme="majorHAnsi"/>
          <w:sz w:val="24"/>
          <w:szCs w:val="24"/>
        </w:rPr>
        <w:t>von Bedeutung f</w:t>
      </w:r>
      <w:r w:rsidR="005F796A" w:rsidRPr="006E2CFF">
        <w:rPr>
          <w:rFonts w:asciiTheme="majorHAnsi" w:hAnsiTheme="majorHAnsi"/>
          <w:sz w:val="24"/>
          <w:szCs w:val="24"/>
        </w:rPr>
        <w:t xml:space="preserve">ür die Sicherung von Identität. </w:t>
      </w:r>
      <w:r w:rsidR="002B53AD" w:rsidRPr="006E2CFF">
        <w:rPr>
          <w:rFonts w:asciiTheme="majorHAnsi" w:hAnsiTheme="majorHAnsi"/>
          <w:sz w:val="24"/>
          <w:szCs w:val="24"/>
        </w:rPr>
        <w:t>Die Schlussfolgerung kann nur sein: Menschliche Identität wird ebenso sehr an dinglichen  Objekten aufgebaut wie a</w:t>
      </w:r>
      <w:r>
        <w:rPr>
          <w:rFonts w:asciiTheme="majorHAnsi" w:hAnsiTheme="majorHAnsi"/>
          <w:sz w:val="24"/>
          <w:szCs w:val="24"/>
        </w:rPr>
        <w:t>n sozialen Objekten – nur rückt</w:t>
      </w:r>
      <w:r w:rsidR="002B53AD" w:rsidRPr="006E2CFF">
        <w:rPr>
          <w:rFonts w:asciiTheme="majorHAnsi" w:hAnsiTheme="majorHAnsi"/>
          <w:sz w:val="24"/>
          <w:szCs w:val="24"/>
        </w:rPr>
        <w:t xml:space="preserve"> dies bislang eher selte</w:t>
      </w:r>
      <w:r w:rsidR="005F796A" w:rsidRPr="006E2CFF">
        <w:rPr>
          <w:rFonts w:asciiTheme="majorHAnsi" w:hAnsiTheme="majorHAnsi"/>
          <w:sz w:val="24"/>
          <w:szCs w:val="24"/>
        </w:rPr>
        <w:t>n in den Focus der Forschung.</w:t>
      </w:r>
    </w:p>
    <w:p w:rsidR="006E2CFF" w:rsidRPr="006E2CFF" w:rsidRDefault="00C21843" w:rsidP="005E7BA2">
      <w:pPr>
        <w:spacing w:line="240" w:lineRule="auto"/>
        <w:rPr>
          <w:rFonts w:asciiTheme="majorHAnsi" w:hAnsiTheme="majorHAnsi"/>
          <w:b/>
          <w:sz w:val="24"/>
          <w:szCs w:val="24"/>
        </w:rPr>
      </w:pPr>
      <w:r w:rsidRPr="006E2CFF">
        <w:rPr>
          <w:rFonts w:asciiTheme="majorHAnsi" w:hAnsiTheme="majorHAnsi"/>
          <w:b/>
          <w:sz w:val="24"/>
          <w:szCs w:val="24"/>
        </w:rPr>
        <w:t>Die e</w:t>
      </w:r>
      <w:r w:rsidR="00A6208C" w:rsidRPr="006E2CFF">
        <w:rPr>
          <w:rFonts w:asciiTheme="majorHAnsi" w:hAnsiTheme="majorHAnsi"/>
          <w:b/>
          <w:sz w:val="24"/>
          <w:szCs w:val="24"/>
        </w:rPr>
        <w:t xml:space="preserve">xzentrische </w:t>
      </w:r>
      <w:proofErr w:type="spellStart"/>
      <w:r w:rsidR="00A6208C" w:rsidRPr="006E2CFF">
        <w:rPr>
          <w:rFonts w:asciiTheme="majorHAnsi" w:hAnsiTheme="majorHAnsi"/>
          <w:b/>
          <w:sz w:val="24"/>
          <w:szCs w:val="24"/>
        </w:rPr>
        <w:t>Positionalität</w:t>
      </w:r>
      <w:proofErr w:type="spellEnd"/>
      <w:r w:rsidR="00A6208C" w:rsidRPr="006E2CFF">
        <w:rPr>
          <w:rFonts w:asciiTheme="majorHAnsi" w:hAnsiTheme="majorHAnsi"/>
          <w:b/>
          <w:sz w:val="24"/>
          <w:szCs w:val="24"/>
        </w:rPr>
        <w:t xml:space="preserve"> </w:t>
      </w:r>
      <w:r w:rsidRPr="006E2CFF">
        <w:rPr>
          <w:rFonts w:asciiTheme="majorHAnsi" w:hAnsiTheme="majorHAnsi"/>
          <w:b/>
          <w:sz w:val="24"/>
          <w:szCs w:val="24"/>
        </w:rPr>
        <w:t xml:space="preserve">des Menschen </w:t>
      </w:r>
      <w:r w:rsidR="00A6208C" w:rsidRPr="006E2CFF">
        <w:rPr>
          <w:rFonts w:asciiTheme="majorHAnsi" w:hAnsiTheme="majorHAnsi"/>
          <w:b/>
          <w:sz w:val="24"/>
          <w:szCs w:val="24"/>
        </w:rPr>
        <w:t xml:space="preserve">und </w:t>
      </w:r>
      <w:r w:rsidRPr="006E2CFF">
        <w:rPr>
          <w:rFonts w:asciiTheme="majorHAnsi" w:hAnsiTheme="majorHAnsi"/>
          <w:b/>
          <w:sz w:val="24"/>
          <w:szCs w:val="24"/>
        </w:rPr>
        <w:t>d</w:t>
      </w:r>
      <w:r w:rsidR="006E2CFF" w:rsidRPr="006E2CFF">
        <w:rPr>
          <w:rFonts w:asciiTheme="majorHAnsi" w:hAnsiTheme="majorHAnsi"/>
          <w:b/>
          <w:sz w:val="24"/>
          <w:szCs w:val="24"/>
        </w:rPr>
        <w:t xml:space="preserve">ie Rolle der Artefakte </w:t>
      </w:r>
    </w:p>
    <w:p w:rsidR="005E7A2A" w:rsidRDefault="00DB6FBC" w:rsidP="005E7BA2">
      <w:pPr>
        <w:spacing w:line="240" w:lineRule="auto"/>
        <w:rPr>
          <w:rFonts w:asciiTheme="majorHAnsi" w:hAnsiTheme="majorHAnsi"/>
          <w:sz w:val="24"/>
          <w:szCs w:val="24"/>
        </w:rPr>
      </w:pPr>
      <w:r w:rsidRPr="006E2CFF">
        <w:rPr>
          <w:rFonts w:asciiTheme="majorHAnsi" w:hAnsiTheme="majorHAnsi"/>
          <w:sz w:val="24"/>
          <w:szCs w:val="24"/>
        </w:rPr>
        <w:t>A</w:t>
      </w:r>
      <w:r w:rsidR="00C65C98" w:rsidRPr="006E2CFF">
        <w:rPr>
          <w:rFonts w:asciiTheme="majorHAnsi" w:hAnsiTheme="majorHAnsi"/>
          <w:sz w:val="24"/>
          <w:szCs w:val="24"/>
        </w:rPr>
        <w:t>n den Dingen wird Identität nicht nur aufgebaut, sondern tagtäglich auch gesichert</w:t>
      </w:r>
      <w:r w:rsidRPr="006E2CFF">
        <w:rPr>
          <w:rFonts w:asciiTheme="majorHAnsi" w:hAnsiTheme="majorHAnsi"/>
          <w:sz w:val="24"/>
          <w:szCs w:val="24"/>
        </w:rPr>
        <w:t>. Der Mensch ist ein Wesen, das die Dinge und Artefakte</w:t>
      </w:r>
      <w:r w:rsidR="005D0B9B">
        <w:rPr>
          <w:rFonts w:asciiTheme="majorHAnsi" w:hAnsiTheme="majorHAnsi"/>
          <w:sz w:val="24"/>
          <w:szCs w:val="24"/>
        </w:rPr>
        <w:t xml:space="preserve"> seiner Kultur</w:t>
      </w:r>
      <w:r w:rsidR="00C65C98" w:rsidRPr="006E2CFF">
        <w:rPr>
          <w:rFonts w:asciiTheme="majorHAnsi" w:hAnsiTheme="majorHAnsi"/>
          <w:sz w:val="24"/>
          <w:szCs w:val="24"/>
        </w:rPr>
        <w:t xml:space="preserve"> benötigt, um überleben zu können in einer Umwelt, an di</w:t>
      </w:r>
      <w:r w:rsidR="005D0B9B">
        <w:rPr>
          <w:rFonts w:asciiTheme="majorHAnsi" w:hAnsiTheme="majorHAnsi"/>
          <w:sz w:val="24"/>
          <w:szCs w:val="24"/>
        </w:rPr>
        <w:t>e er</w:t>
      </w:r>
      <w:r w:rsidR="00C65C98" w:rsidRPr="006E2CFF">
        <w:rPr>
          <w:rFonts w:asciiTheme="majorHAnsi" w:hAnsiTheme="majorHAnsi"/>
          <w:sz w:val="24"/>
          <w:szCs w:val="24"/>
        </w:rPr>
        <w:t xml:space="preserve"> nicht spezifisch angepasst ist</w:t>
      </w:r>
      <w:r w:rsidR="005F796A" w:rsidRPr="006E2CFF">
        <w:rPr>
          <w:rFonts w:asciiTheme="majorHAnsi" w:hAnsiTheme="majorHAnsi"/>
          <w:sz w:val="24"/>
          <w:szCs w:val="24"/>
        </w:rPr>
        <w:t>. Helmuth Plessner spricht von ein</w:t>
      </w:r>
      <w:r w:rsidR="00C65C98" w:rsidRPr="006E2CFF">
        <w:rPr>
          <w:rFonts w:asciiTheme="majorHAnsi" w:hAnsiTheme="majorHAnsi"/>
          <w:sz w:val="24"/>
          <w:szCs w:val="24"/>
        </w:rPr>
        <w:t>em Grundgesetz der „natürlichen Künstlichkeit“ des Menschen, was bedeutet, dass der Mensch zur</w:t>
      </w:r>
      <w:r w:rsidR="005F796A" w:rsidRPr="006E2CFF">
        <w:rPr>
          <w:rFonts w:asciiTheme="majorHAnsi" w:hAnsiTheme="majorHAnsi"/>
          <w:sz w:val="24"/>
          <w:szCs w:val="24"/>
        </w:rPr>
        <w:t xml:space="preserve"> Kultur „verurteilt</w:t>
      </w:r>
      <w:r w:rsidR="00C65C98" w:rsidRPr="006E2CFF">
        <w:rPr>
          <w:rFonts w:asciiTheme="majorHAnsi" w:hAnsiTheme="majorHAnsi"/>
          <w:sz w:val="24"/>
          <w:szCs w:val="24"/>
        </w:rPr>
        <w:t>“ und auf die Dinge und Artefakte um ihn herum elementar angewiesen</w:t>
      </w:r>
      <w:r w:rsidR="00C62101" w:rsidRPr="006E2CFF">
        <w:rPr>
          <w:rFonts w:asciiTheme="majorHAnsi" w:hAnsiTheme="majorHAnsi"/>
          <w:sz w:val="24"/>
          <w:szCs w:val="24"/>
        </w:rPr>
        <w:t xml:space="preserve"> ist</w:t>
      </w:r>
      <w:r w:rsidR="00C9200D" w:rsidRPr="006E2CFF">
        <w:rPr>
          <w:rFonts w:asciiTheme="majorHAnsi" w:hAnsiTheme="majorHAnsi"/>
          <w:sz w:val="24"/>
          <w:szCs w:val="24"/>
        </w:rPr>
        <w:t xml:space="preserve">: Der Mensch ist „von Natur, aus Gründen seiner </w:t>
      </w:r>
      <w:proofErr w:type="spellStart"/>
      <w:r w:rsidR="00C9200D" w:rsidRPr="006E2CFF">
        <w:rPr>
          <w:rFonts w:asciiTheme="majorHAnsi" w:hAnsiTheme="majorHAnsi"/>
          <w:sz w:val="24"/>
          <w:szCs w:val="24"/>
        </w:rPr>
        <w:t>Existensform</w:t>
      </w:r>
      <w:proofErr w:type="spellEnd"/>
      <w:r w:rsidR="00C9200D" w:rsidRPr="006E2CFF">
        <w:rPr>
          <w:rFonts w:asciiTheme="majorHAnsi" w:hAnsiTheme="majorHAnsi"/>
          <w:sz w:val="24"/>
          <w:szCs w:val="24"/>
        </w:rPr>
        <w:t xml:space="preserve"> </w:t>
      </w:r>
      <w:r w:rsidR="00C9200D" w:rsidRPr="006E2CFF">
        <w:rPr>
          <w:rFonts w:asciiTheme="majorHAnsi" w:hAnsiTheme="majorHAnsi"/>
          <w:i/>
          <w:sz w:val="24"/>
          <w:szCs w:val="24"/>
        </w:rPr>
        <w:t>künstlich</w:t>
      </w:r>
      <w:r w:rsidR="00C9200D" w:rsidRPr="006E2CFF">
        <w:rPr>
          <w:rFonts w:asciiTheme="majorHAnsi" w:hAnsiTheme="majorHAnsi"/>
          <w:sz w:val="24"/>
          <w:szCs w:val="24"/>
        </w:rPr>
        <w:t>“ (Plessner 1982: 17</w:t>
      </w:r>
      <w:r w:rsidR="005F796A" w:rsidRPr="006E2CFF">
        <w:rPr>
          <w:rFonts w:asciiTheme="majorHAnsi" w:hAnsiTheme="majorHAnsi"/>
          <w:sz w:val="24"/>
          <w:szCs w:val="24"/>
        </w:rPr>
        <w:t>, Hervor. im Orig.</w:t>
      </w:r>
      <w:r w:rsidR="00C9200D" w:rsidRPr="006E2CFF">
        <w:rPr>
          <w:rFonts w:asciiTheme="majorHAnsi" w:hAnsiTheme="majorHAnsi"/>
          <w:sz w:val="24"/>
          <w:szCs w:val="24"/>
        </w:rPr>
        <w:t>)</w:t>
      </w:r>
      <w:r w:rsidR="005F796A" w:rsidRPr="006E2CFF">
        <w:rPr>
          <w:rFonts w:asciiTheme="majorHAnsi" w:hAnsiTheme="majorHAnsi"/>
          <w:sz w:val="24"/>
          <w:szCs w:val="24"/>
        </w:rPr>
        <w:t>.</w:t>
      </w:r>
      <w:r w:rsidR="00C9200D" w:rsidRPr="006E2CFF">
        <w:rPr>
          <w:rFonts w:asciiTheme="majorHAnsi" w:hAnsiTheme="majorHAnsi"/>
          <w:sz w:val="24"/>
          <w:szCs w:val="24"/>
        </w:rPr>
        <w:t xml:space="preserve"> Als exzentrisches Wesen ist der Mensch nicht im Gleichgewicht, er </w:t>
      </w:r>
      <w:r w:rsidRPr="006E2CFF">
        <w:rPr>
          <w:rFonts w:asciiTheme="majorHAnsi" w:hAnsiTheme="majorHAnsi"/>
          <w:sz w:val="24"/>
          <w:szCs w:val="24"/>
        </w:rPr>
        <w:t xml:space="preserve">benötigt </w:t>
      </w:r>
      <w:r w:rsidR="00C9200D" w:rsidRPr="006E2CFF">
        <w:rPr>
          <w:rFonts w:asciiTheme="majorHAnsi" w:hAnsiTheme="majorHAnsi"/>
          <w:sz w:val="24"/>
          <w:szCs w:val="24"/>
        </w:rPr>
        <w:t xml:space="preserve">die Artefakte </w:t>
      </w:r>
      <w:r w:rsidRPr="006E2CFF">
        <w:rPr>
          <w:rFonts w:asciiTheme="majorHAnsi" w:hAnsiTheme="majorHAnsi"/>
          <w:sz w:val="24"/>
          <w:szCs w:val="24"/>
        </w:rPr>
        <w:t>seiner Kultur, denn</w:t>
      </w:r>
      <w:r w:rsidR="00C9200D" w:rsidRPr="006E2CFF">
        <w:rPr>
          <w:rFonts w:asciiTheme="majorHAnsi" w:hAnsiTheme="majorHAnsi"/>
          <w:sz w:val="24"/>
          <w:szCs w:val="24"/>
        </w:rPr>
        <w:t xml:space="preserve"> </w:t>
      </w:r>
      <w:r w:rsidRPr="006E2CFF">
        <w:rPr>
          <w:rFonts w:asciiTheme="majorHAnsi" w:hAnsiTheme="majorHAnsi"/>
          <w:sz w:val="24"/>
          <w:szCs w:val="24"/>
        </w:rPr>
        <w:t>„</w:t>
      </w:r>
      <w:proofErr w:type="spellStart"/>
      <w:r w:rsidR="00C9200D" w:rsidRPr="006E2CFF">
        <w:rPr>
          <w:rFonts w:asciiTheme="majorHAnsi" w:hAnsiTheme="majorHAnsi"/>
          <w:sz w:val="24"/>
          <w:szCs w:val="24"/>
        </w:rPr>
        <w:t>ortlos</w:t>
      </w:r>
      <w:proofErr w:type="spellEnd"/>
      <w:r w:rsidR="00C9200D" w:rsidRPr="006E2CFF">
        <w:rPr>
          <w:rFonts w:asciiTheme="majorHAnsi" w:hAnsiTheme="majorHAnsi"/>
          <w:sz w:val="24"/>
          <w:szCs w:val="24"/>
        </w:rPr>
        <w:t>, zeitlos, im Nichts ste</w:t>
      </w:r>
      <w:r w:rsidRPr="006E2CFF">
        <w:rPr>
          <w:rFonts w:asciiTheme="majorHAnsi" w:hAnsiTheme="majorHAnsi"/>
          <w:sz w:val="24"/>
          <w:szCs w:val="24"/>
        </w:rPr>
        <w:t>hend, konstitutiv heimatlos, muss</w:t>
      </w:r>
      <w:r w:rsidR="00C9200D" w:rsidRPr="006E2CFF">
        <w:rPr>
          <w:rFonts w:asciiTheme="majorHAnsi" w:hAnsiTheme="majorHAnsi"/>
          <w:sz w:val="24"/>
          <w:szCs w:val="24"/>
        </w:rPr>
        <w:t xml:space="preserve"> er ´etwas werden´ und sich das Gleichgewicht - schaffen</w:t>
      </w:r>
      <w:r w:rsidR="00C65C98" w:rsidRPr="006E2CFF">
        <w:rPr>
          <w:rFonts w:asciiTheme="majorHAnsi" w:hAnsiTheme="majorHAnsi"/>
          <w:sz w:val="24"/>
          <w:szCs w:val="24"/>
        </w:rPr>
        <w:t>.</w:t>
      </w:r>
      <w:r w:rsidR="00C9200D" w:rsidRPr="006E2CFF">
        <w:rPr>
          <w:rFonts w:asciiTheme="majorHAnsi" w:hAnsiTheme="majorHAnsi"/>
          <w:sz w:val="24"/>
          <w:szCs w:val="24"/>
        </w:rPr>
        <w:t>“ (ebd.) Dieses Gleichgewicht schafft er nur mit Hilfe der Artefakte</w:t>
      </w:r>
      <w:r w:rsidR="005F796A" w:rsidRPr="006E2CFF">
        <w:rPr>
          <w:rFonts w:asciiTheme="majorHAnsi" w:hAnsiTheme="majorHAnsi"/>
          <w:sz w:val="24"/>
          <w:szCs w:val="24"/>
        </w:rPr>
        <w:t xml:space="preserve"> der Kultur</w:t>
      </w:r>
      <w:r w:rsidR="00924906">
        <w:rPr>
          <w:rFonts w:asciiTheme="majorHAnsi" w:hAnsiTheme="majorHAnsi"/>
          <w:sz w:val="24"/>
          <w:szCs w:val="24"/>
        </w:rPr>
        <w:t xml:space="preserve">:  „Der Mensch will heraus aus der unerträglichen Exzentrizität seines Wesens, er will die </w:t>
      </w:r>
      <w:proofErr w:type="spellStart"/>
      <w:r w:rsidR="00924906">
        <w:rPr>
          <w:rFonts w:asciiTheme="majorHAnsi" w:hAnsiTheme="majorHAnsi"/>
          <w:sz w:val="24"/>
          <w:szCs w:val="24"/>
        </w:rPr>
        <w:t>Hälftenhaftigkeit</w:t>
      </w:r>
      <w:proofErr w:type="spellEnd"/>
      <w:r w:rsidR="00924906">
        <w:rPr>
          <w:rFonts w:asciiTheme="majorHAnsi" w:hAnsiTheme="majorHAnsi"/>
          <w:sz w:val="24"/>
          <w:szCs w:val="24"/>
        </w:rPr>
        <w:t xml:space="preserve"> der eigenen Lebensform kompensieren und das kann er nur mit Dingen erreichen, die schwer genug sind, um dem Gewicht seiner Existenz die Waage zu halten“ (ebd.: 18)</w:t>
      </w:r>
      <w:r w:rsidR="00C9200D" w:rsidRPr="006E2CFF">
        <w:rPr>
          <w:rFonts w:asciiTheme="majorHAnsi" w:hAnsiTheme="majorHAnsi"/>
          <w:sz w:val="24"/>
          <w:szCs w:val="24"/>
        </w:rPr>
        <w:t xml:space="preserve">. </w:t>
      </w:r>
      <w:r w:rsidR="00924906">
        <w:rPr>
          <w:rFonts w:asciiTheme="majorHAnsi" w:hAnsiTheme="majorHAnsi"/>
          <w:sz w:val="24"/>
          <w:szCs w:val="24"/>
        </w:rPr>
        <w:t xml:space="preserve"> Diese Dinge der Kultur benötigt der Mensch</w:t>
      </w:r>
      <w:r w:rsidR="00924906" w:rsidRPr="006E2CFF">
        <w:rPr>
          <w:rFonts w:asciiTheme="majorHAnsi" w:hAnsiTheme="majorHAnsi"/>
          <w:sz w:val="24"/>
          <w:szCs w:val="24"/>
        </w:rPr>
        <w:t>, um zu überleben -  physisch wie psychisch</w:t>
      </w:r>
      <w:r w:rsidR="005E7A2A">
        <w:rPr>
          <w:rFonts w:asciiTheme="majorHAnsi" w:hAnsiTheme="majorHAnsi"/>
          <w:sz w:val="24"/>
          <w:szCs w:val="24"/>
        </w:rPr>
        <w:t>, und zwar in einem ontischen, nicht etwa in einem individualpsychologischen Sinne:</w:t>
      </w:r>
      <w:r w:rsidR="00924906">
        <w:rPr>
          <w:rFonts w:asciiTheme="majorHAnsi" w:hAnsiTheme="majorHAnsi"/>
          <w:sz w:val="24"/>
          <w:szCs w:val="24"/>
        </w:rPr>
        <w:t xml:space="preserve"> </w:t>
      </w:r>
      <w:r w:rsidR="005E7A2A">
        <w:rPr>
          <w:rFonts w:asciiTheme="majorHAnsi" w:hAnsiTheme="majorHAnsi"/>
          <w:sz w:val="24"/>
          <w:szCs w:val="24"/>
        </w:rPr>
        <w:t>Kultur ist keine Kompensation von Minderwertigkeit</w:t>
      </w:r>
      <w:r w:rsidR="005D0B9B">
        <w:rPr>
          <w:rFonts w:asciiTheme="majorHAnsi" w:hAnsiTheme="majorHAnsi"/>
          <w:sz w:val="24"/>
          <w:szCs w:val="24"/>
        </w:rPr>
        <w:t>skomplexen, sondern existentielle</w:t>
      </w:r>
      <w:r w:rsidR="005E7A2A">
        <w:rPr>
          <w:rFonts w:asciiTheme="majorHAnsi" w:hAnsiTheme="majorHAnsi"/>
          <w:sz w:val="24"/>
          <w:szCs w:val="24"/>
        </w:rPr>
        <w:t xml:space="preserve"> Notwendigkeit. </w:t>
      </w:r>
      <w:r w:rsidR="00924906">
        <w:rPr>
          <w:rFonts w:asciiTheme="majorHAnsi" w:hAnsiTheme="majorHAnsi"/>
          <w:sz w:val="24"/>
          <w:szCs w:val="24"/>
        </w:rPr>
        <w:t>Die kulturelle Ergänzungsbedürftigkeit des Menschen liegt jedem Handlungsimpuls zugrunde, denn das Movens für alle spezifisch menschliche Tätigkeit, für alle nützlichen wie für alle künstlerischen Handlungen, ist laut Plessner die Kultur, die den einzelnen Menschen</w:t>
      </w:r>
      <w:r w:rsidR="005D0B9B">
        <w:rPr>
          <w:rFonts w:asciiTheme="majorHAnsi" w:hAnsiTheme="majorHAnsi"/>
          <w:sz w:val="24"/>
          <w:szCs w:val="24"/>
        </w:rPr>
        <w:t xml:space="preserve"> und seine </w:t>
      </w:r>
      <w:proofErr w:type="spellStart"/>
      <w:r w:rsidR="005D0B9B">
        <w:rPr>
          <w:rFonts w:asciiTheme="majorHAnsi" w:hAnsiTheme="majorHAnsi"/>
          <w:sz w:val="24"/>
          <w:szCs w:val="24"/>
        </w:rPr>
        <w:t>Hälftenhaftigkeit</w:t>
      </w:r>
      <w:proofErr w:type="spellEnd"/>
      <w:r w:rsidR="00924906">
        <w:rPr>
          <w:rFonts w:asciiTheme="majorHAnsi" w:hAnsiTheme="majorHAnsi"/>
          <w:sz w:val="24"/>
          <w:szCs w:val="24"/>
        </w:rPr>
        <w:t xml:space="preserve"> ergänzt.  </w:t>
      </w:r>
    </w:p>
    <w:p w:rsidR="008E7C52" w:rsidRDefault="00924906" w:rsidP="005E7BA2">
      <w:pPr>
        <w:spacing w:line="240" w:lineRule="auto"/>
        <w:rPr>
          <w:rFonts w:asciiTheme="majorHAnsi" w:hAnsiTheme="majorHAnsi"/>
          <w:sz w:val="24"/>
          <w:szCs w:val="24"/>
        </w:rPr>
      </w:pPr>
      <w:r>
        <w:rPr>
          <w:rFonts w:asciiTheme="majorHAnsi" w:hAnsiTheme="majorHAnsi"/>
          <w:sz w:val="24"/>
          <w:szCs w:val="24"/>
        </w:rPr>
        <w:t>Schon rein physisch gesehen bilden</w:t>
      </w:r>
      <w:r w:rsidR="00C9200D" w:rsidRPr="006E2CFF">
        <w:rPr>
          <w:rFonts w:asciiTheme="majorHAnsi" w:hAnsiTheme="majorHAnsi"/>
          <w:sz w:val="24"/>
          <w:szCs w:val="24"/>
        </w:rPr>
        <w:t xml:space="preserve"> </w:t>
      </w:r>
      <w:r>
        <w:rPr>
          <w:rFonts w:asciiTheme="majorHAnsi" w:hAnsiTheme="majorHAnsi"/>
          <w:sz w:val="24"/>
          <w:szCs w:val="24"/>
        </w:rPr>
        <w:t>die kulturellen Artefakte eine Ergänzung d</w:t>
      </w:r>
      <w:r w:rsidR="00C9200D" w:rsidRPr="006E2CFF">
        <w:rPr>
          <w:rFonts w:asciiTheme="majorHAnsi" w:hAnsiTheme="majorHAnsi"/>
          <w:sz w:val="24"/>
          <w:szCs w:val="24"/>
        </w:rPr>
        <w:t xml:space="preserve">es </w:t>
      </w:r>
      <w:r>
        <w:rPr>
          <w:rFonts w:asciiTheme="majorHAnsi" w:hAnsiTheme="majorHAnsi"/>
          <w:sz w:val="24"/>
          <w:szCs w:val="24"/>
        </w:rPr>
        <w:t xml:space="preserve">menschlichen </w:t>
      </w:r>
      <w:r w:rsidR="00C9200D" w:rsidRPr="006E2CFF">
        <w:rPr>
          <w:rFonts w:asciiTheme="majorHAnsi" w:hAnsiTheme="majorHAnsi"/>
          <w:sz w:val="24"/>
          <w:szCs w:val="24"/>
        </w:rPr>
        <w:t xml:space="preserve">Körpers: Die Kleidung </w:t>
      </w:r>
      <w:r w:rsidR="00DB6FBC" w:rsidRPr="006E2CFF">
        <w:rPr>
          <w:rFonts w:asciiTheme="majorHAnsi" w:hAnsiTheme="majorHAnsi"/>
          <w:sz w:val="24"/>
          <w:szCs w:val="24"/>
        </w:rPr>
        <w:t xml:space="preserve">des Menschen </w:t>
      </w:r>
      <w:r w:rsidR="00C9200D" w:rsidRPr="006E2CFF">
        <w:rPr>
          <w:rFonts w:asciiTheme="majorHAnsi" w:hAnsiTheme="majorHAnsi"/>
          <w:sz w:val="24"/>
          <w:szCs w:val="24"/>
        </w:rPr>
        <w:t xml:space="preserve">bildet eine Art zweiter Haut, die </w:t>
      </w:r>
      <w:r w:rsidR="005D0B9B">
        <w:rPr>
          <w:rFonts w:asciiTheme="majorHAnsi" w:hAnsiTheme="majorHAnsi"/>
          <w:sz w:val="24"/>
          <w:szCs w:val="24"/>
        </w:rPr>
        <w:t xml:space="preserve">einerseits körperlichen </w:t>
      </w:r>
      <w:r w:rsidR="00C9200D" w:rsidRPr="006E2CFF">
        <w:rPr>
          <w:rFonts w:asciiTheme="majorHAnsi" w:hAnsiTheme="majorHAnsi"/>
          <w:sz w:val="24"/>
          <w:szCs w:val="24"/>
        </w:rPr>
        <w:t>Schutz und</w:t>
      </w:r>
      <w:r w:rsidR="005F796A" w:rsidRPr="006E2CFF">
        <w:rPr>
          <w:rFonts w:asciiTheme="majorHAnsi" w:hAnsiTheme="majorHAnsi"/>
          <w:sz w:val="24"/>
          <w:szCs w:val="24"/>
        </w:rPr>
        <w:t xml:space="preserve"> </w:t>
      </w:r>
      <w:r w:rsidR="005D0B9B">
        <w:rPr>
          <w:rFonts w:asciiTheme="majorHAnsi" w:hAnsiTheme="majorHAnsi"/>
          <w:sz w:val="24"/>
          <w:szCs w:val="24"/>
        </w:rPr>
        <w:t xml:space="preserve">andererseits Möglichkeiten </w:t>
      </w:r>
      <w:r w:rsidR="005F796A" w:rsidRPr="006E2CFF">
        <w:rPr>
          <w:rFonts w:asciiTheme="majorHAnsi" w:hAnsiTheme="majorHAnsi"/>
          <w:sz w:val="24"/>
          <w:szCs w:val="24"/>
        </w:rPr>
        <w:t>für</w:t>
      </w:r>
      <w:r w:rsidR="00DB6FBC" w:rsidRPr="006E2CFF">
        <w:rPr>
          <w:rFonts w:asciiTheme="majorHAnsi" w:hAnsiTheme="majorHAnsi"/>
          <w:sz w:val="24"/>
          <w:szCs w:val="24"/>
        </w:rPr>
        <w:t xml:space="preserve"> </w:t>
      </w:r>
      <w:r w:rsidR="005F796A" w:rsidRPr="006E2CFF">
        <w:rPr>
          <w:rFonts w:asciiTheme="majorHAnsi" w:hAnsiTheme="majorHAnsi"/>
          <w:sz w:val="24"/>
          <w:szCs w:val="24"/>
        </w:rPr>
        <w:t xml:space="preserve">die </w:t>
      </w:r>
      <w:r w:rsidR="00C9200D" w:rsidRPr="006E2CFF">
        <w:rPr>
          <w:rFonts w:asciiTheme="majorHAnsi" w:hAnsiTheme="majorHAnsi"/>
          <w:sz w:val="24"/>
          <w:szCs w:val="24"/>
        </w:rPr>
        <w:t>Expressivität</w:t>
      </w:r>
      <w:r w:rsidR="005F796A" w:rsidRPr="006E2CFF">
        <w:rPr>
          <w:rFonts w:asciiTheme="majorHAnsi" w:hAnsiTheme="majorHAnsi"/>
          <w:sz w:val="24"/>
          <w:szCs w:val="24"/>
        </w:rPr>
        <w:t xml:space="preserve"> des menschlichen Soziallebens</w:t>
      </w:r>
      <w:r w:rsidR="00C9200D" w:rsidRPr="006E2CFF">
        <w:rPr>
          <w:rFonts w:asciiTheme="majorHAnsi" w:hAnsiTheme="majorHAnsi"/>
          <w:sz w:val="24"/>
          <w:szCs w:val="24"/>
        </w:rPr>
        <w:t xml:space="preserve"> </w:t>
      </w:r>
      <w:r w:rsidR="00DB6FBC" w:rsidRPr="006E2CFF">
        <w:rPr>
          <w:rFonts w:asciiTheme="majorHAnsi" w:hAnsiTheme="majorHAnsi"/>
          <w:sz w:val="24"/>
          <w:szCs w:val="24"/>
        </w:rPr>
        <w:t xml:space="preserve">schafft. </w:t>
      </w:r>
      <w:r w:rsidR="00C9200D" w:rsidRPr="006E2CFF">
        <w:rPr>
          <w:rFonts w:asciiTheme="majorHAnsi" w:hAnsiTheme="majorHAnsi"/>
          <w:sz w:val="24"/>
          <w:szCs w:val="24"/>
        </w:rPr>
        <w:t xml:space="preserve">Die Gebäude, die Architektur bildet eine dritte Haut, die ebenfalls </w:t>
      </w:r>
      <w:r w:rsidR="00DB6FBC" w:rsidRPr="006E2CFF">
        <w:rPr>
          <w:rFonts w:asciiTheme="majorHAnsi" w:hAnsiTheme="majorHAnsi"/>
          <w:sz w:val="24"/>
          <w:szCs w:val="24"/>
        </w:rPr>
        <w:t xml:space="preserve">den </w:t>
      </w:r>
      <w:r w:rsidR="00C9200D" w:rsidRPr="006E2CFF">
        <w:rPr>
          <w:rFonts w:asciiTheme="majorHAnsi" w:hAnsiTheme="majorHAnsi"/>
          <w:sz w:val="24"/>
          <w:szCs w:val="24"/>
        </w:rPr>
        <w:t xml:space="preserve">Schutz der basalen Funktionen des Lebens sichert und expressiv kulturelle und individuelle Vorstellungen der </w:t>
      </w:r>
      <w:r w:rsidR="00DB6FBC" w:rsidRPr="006E2CFF">
        <w:rPr>
          <w:rFonts w:asciiTheme="majorHAnsi" w:hAnsiTheme="majorHAnsi"/>
          <w:sz w:val="24"/>
          <w:szCs w:val="24"/>
        </w:rPr>
        <w:t>gegenwärtige</w:t>
      </w:r>
      <w:r w:rsidR="005F796A" w:rsidRPr="006E2CFF">
        <w:rPr>
          <w:rFonts w:asciiTheme="majorHAnsi" w:hAnsiTheme="majorHAnsi"/>
          <w:sz w:val="24"/>
          <w:szCs w:val="24"/>
        </w:rPr>
        <w:t>n</w:t>
      </w:r>
      <w:r w:rsidR="00DB6FBC" w:rsidRPr="006E2CFF">
        <w:rPr>
          <w:rFonts w:asciiTheme="majorHAnsi" w:hAnsiTheme="majorHAnsi"/>
          <w:sz w:val="24"/>
          <w:szCs w:val="24"/>
        </w:rPr>
        <w:t>,</w:t>
      </w:r>
      <w:r w:rsidR="005F796A" w:rsidRPr="006E2CFF">
        <w:rPr>
          <w:rFonts w:asciiTheme="majorHAnsi" w:hAnsiTheme="majorHAnsi"/>
          <w:sz w:val="24"/>
          <w:szCs w:val="24"/>
        </w:rPr>
        <w:t xml:space="preserve">  der vergangenen oder auch der</w:t>
      </w:r>
      <w:r w:rsidR="00DB6FBC" w:rsidRPr="006E2CFF">
        <w:rPr>
          <w:rFonts w:asciiTheme="majorHAnsi" w:hAnsiTheme="majorHAnsi"/>
          <w:sz w:val="24"/>
          <w:szCs w:val="24"/>
        </w:rPr>
        <w:t xml:space="preserve"> zukünftigen </w:t>
      </w:r>
      <w:r w:rsidR="00C9200D" w:rsidRPr="006E2CFF">
        <w:rPr>
          <w:rFonts w:asciiTheme="majorHAnsi" w:hAnsiTheme="majorHAnsi"/>
          <w:sz w:val="24"/>
          <w:szCs w:val="24"/>
        </w:rPr>
        <w:t>Gesellschaft z</w:t>
      </w:r>
      <w:r w:rsidR="006777A7" w:rsidRPr="006E2CFF">
        <w:rPr>
          <w:rFonts w:asciiTheme="majorHAnsi" w:hAnsiTheme="majorHAnsi"/>
          <w:sz w:val="24"/>
          <w:szCs w:val="24"/>
        </w:rPr>
        <w:t>um Ausdruck bringt</w:t>
      </w:r>
      <w:r w:rsidR="00B55AF3">
        <w:rPr>
          <w:rFonts w:asciiTheme="majorHAnsi" w:hAnsiTheme="majorHAnsi"/>
          <w:sz w:val="24"/>
          <w:szCs w:val="24"/>
        </w:rPr>
        <w:t xml:space="preserve"> (vgl. Fischer 2012</w:t>
      </w:r>
      <w:r w:rsidR="005D0B9B">
        <w:rPr>
          <w:rFonts w:asciiTheme="majorHAnsi" w:hAnsiTheme="majorHAnsi"/>
          <w:sz w:val="24"/>
          <w:szCs w:val="24"/>
        </w:rPr>
        <w:t>)</w:t>
      </w:r>
      <w:r w:rsidR="006777A7" w:rsidRPr="006E2CFF">
        <w:rPr>
          <w:rFonts w:asciiTheme="majorHAnsi" w:hAnsiTheme="majorHAnsi"/>
          <w:sz w:val="24"/>
          <w:szCs w:val="24"/>
        </w:rPr>
        <w:t>. Das Werkzeug</w:t>
      </w:r>
      <w:r w:rsidR="00DB6FBC" w:rsidRPr="006E2CFF">
        <w:rPr>
          <w:rFonts w:asciiTheme="majorHAnsi" w:hAnsiTheme="majorHAnsi"/>
          <w:sz w:val="24"/>
          <w:szCs w:val="24"/>
        </w:rPr>
        <w:t xml:space="preserve"> macht </w:t>
      </w:r>
      <w:r w:rsidR="006777A7" w:rsidRPr="006E2CFF">
        <w:rPr>
          <w:rFonts w:asciiTheme="majorHAnsi" w:hAnsiTheme="majorHAnsi"/>
          <w:sz w:val="24"/>
          <w:szCs w:val="24"/>
        </w:rPr>
        <w:t>Handlung</w:t>
      </w:r>
      <w:r w:rsidR="00DB6FBC" w:rsidRPr="006E2CFF">
        <w:rPr>
          <w:rFonts w:asciiTheme="majorHAnsi" w:hAnsiTheme="majorHAnsi"/>
          <w:sz w:val="24"/>
          <w:szCs w:val="24"/>
        </w:rPr>
        <w:t xml:space="preserve"> möglich</w:t>
      </w:r>
      <w:r w:rsidR="006777A7" w:rsidRPr="006E2CFF">
        <w:rPr>
          <w:rFonts w:asciiTheme="majorHAnsi" w:hAnsiTheme="majorHAnsi"/>
          <w:sz w:val="24"/>
          <w:szCs w:val="24"/>
        </w:rPr>
        <w:t xml:space="preserve"> und </w:t>
      </w:r>
      <w:r w:rsidR="00DB6FBC" w:rsidRPr="006E2CFF">
        <w:rPr>
          <w:rFonts w:asciiTheme="majorHAnsi" w:hAnsiTheme="majorHAnsi"/>
          <w:sz w:val="24"/>
          <w:szCs w:val="24"/>
        </w:rPr>
        <w:t xml:space="preserve">erlaubt </w:t>
      </w:r>
      <w:r w:rsidR="006777A7" w:rsidRPr="006E2CFF">
        <w:rPr>
          <w:rFonts w:asciiTheme="majorHAnsi" w:hAnsiTheme="majorHAnsi"/>
          <w:sz w:val="24"/>
          <w:szCs w:val="24"/>
        </w:rPr>
        <w:t>die Umarbeitung der Umwelt entsprechend menschlicher Bedür</w:t>
      </w:r>
      <w:r w:rsidR="00DB6FBC" w:rsidRPr="006E2CFF">
        <w:rPr>
          <w:rFonts w:asciiTheme="majorHAnsi" w:hAnsiTheme="majorHAnsi"/>
          <w:sz w:val="24"/>
          <w:szCs w:val="24"/>
        </w:rPr>
        <w:t>fnisse</w:t>
      </w:r>
      <w:r w:rsidR="006777A7" w:rsidRPr="006E2CFF">
        <w:rPr>
          <w:rFonts w:asciiTheme="majorHAnsi" w:hAnsiTheme="majorHAnsi"/>
          <w:sz w:val="24"/>
          <w:szCs w:val="24"/>
        </w:rPr>
        <w:t xml:space="preserve">. </w:t>
      </w:r>
      <w:r w:rsidR="00DB6FBC" w:rsidRPr="006E2CFF">
        <w:rPr>
          <w:rFonts w:asciiTheme="majorHAnsi" w:hAnsiTheme="majorHAnsi"/>
          <w:sz w:val="24"/>
          <w:szCs w:val="24"/>
        </w:rPr>
        <w:t>Diese Dinge wurden vom Menschen geschaffen, und doch müssen sie im kulturellen Leben</w:t>
      </w:r>
      <w:r w:rsidR="00C9200D" w:rsidRPr="006E2CFF">
        <w:rPr>
          <w:rFonts w:asciiTheme="majorHAnsi" w:hAnsiTheme="majorHAnsi"/>
          <w:sz w:val="24"/>
          <w:szCs w:val="24"/>
        </w:rPr>
        <w:t xml:space="preserve"> genug Eigengewicht erhalten, </w:t>
      </w:r>
      <w:r w:rsidR="005F796A" w:rsidRPr="006E2CFF">
        <w:rPr>
          <w:rFonts w:asciiTheme="majorHAnsi" w:hAnsiTheme="majorHAnsi"/>
          <w:sz w:val="24"/>
          <w:szCs w:val="24"/>
        </w:rPr>
        <w:t>um die</w:t>
      </w:r>
      <w:r w:rsidR="00C9200D" w:rsidRPr="006E2CFF">
        <w:rPr>
          <w:rFonts w:asciiTheme="majorHAnsi" w:hAnsiTheme="majorHAnsi"/>
          <w:sz w:val="24"/>
          <w:szCs w:val="24"/>
        </w:rPr>
        <w:t xml:space="preserve"> Funktion der elementaren Sicherung und Ergänzung des Menschen erfüllen zu können: Die Dinge müssen sich ablösen können vom Prozess ihrer Herstellung dur</w:t>
      </w:r>
      <w:r w:rsidR="005D0B9B">
        <w:rPr>
          <w:rFonts w:asciiTheme="majorHAnsi" w:hAnsiTheme="majorHAnsi"/>
          <w:sz w:val="24"/>
          <w:szCs w:val="24"/>
        </w:rPr>
        <w:t>ch den Menschen</w:t>
      </w:r>
      <w:r w:rsidR="006777A7" w:rsidRPr="006E2CFF">
        <w:rPr>
          <w:rFonts w:asciiTheme="majorHAnsi" w:hAnsiTheme="majorHAnsi"/>
          <w:sz w:val="24"/>
          <w:szCs w:val="24"/>
        </w:rPr>
        <w:t>. Denn dem</w:t>
      </w:r>
      <w:r w:rsidR="00C9200D" w:rsidRPr="006E2CFF">
        <w:rPr>
          <w:rFonts w:asciiTheme="majorHAnsi" w:hAnsiTheme="majorHAnsi"/>
          <w:sz w:val="24"/>
          <w:szCs w:val="24"/>
        </w:rPr>
        <w:t xml:space="preserve"> Mensch</w:t>
      </w:r>
      <w:r w:rsidR="002B53AD" w:rsidRPr="006E2CFF">
        <w:rPr>
          <w:rFonts w:asciiTheme="majorHAnsi" w:hAnsiTheme="majorHAnsi"/>
          <w:sz w:val="24"/>
          <w:szCs w:val="24"/>
        </w:rPr>
        <w:t>en</w:t>
      </w:r>
      <w:r w:rsidR="00C9200D" w:rsidRPr="006E2CFF">
        <w:rPr>
          <w:rFonts w:asciiTheme="majorHAnsi" w:hAnsiTheme="majorHAnsi"/>
          <w:sz w:val="24"/>
          <w:szCs w:val="24"/>
        </w:rPr>
        <w:t xml:space="preserve"> als exzentrisches Wesen kann die</w:t>
      </w:r>
      <w:r w:rsidR="006777A7" w:rsidRPr="006E2CFF">
        <w:rPr>
          <w:rFonts w:asciiTheme="majorHAnsi" w:hAnsiTheme="majorHAnsi"/>
          <w:sz w:val="24"/>
          <w:szCs w:val="24"/>
        </w:rPr>
        <w:t xml:space="preserve"> Herstellung des</w:t>
      </w:r>
      <w:r w:rsidR="00C9200D" w:rsidRPr="006E2CFF">
        <w:rPr>
          <w:rFonts w:asciiTheme="majorHAnsi" w:hAnsiTheme="majorHAnsi"/>
          <w:sz w:val="24"/>
          <w:szCs w:val="24"/>
        </w:rPr>
        <w:t xml:space="preserve"> Gleichgewichts</w:t>
      </w:r>
      <w:r w:rsidR="006777A7" w:rsidRPr="006E2CFF">
        <w:rPr>
          <w:rFonts w:asciiTheme="majorHAnsi" w:hAnsiTheme="majorHAnsi"/>
          <w:sz w:val="24"/>
          <w:szCs w:val="24"/>
        </w:rPr>
        <w:t xml:space="preserve"> </w:t>
      </w:r>
      <w:r w:rsidR="00C9200D" w:rsidRPr="006E2CFF">
        <w:rPr>
          <w:rFonts w:asciiTheme="majorHAnsi" w:hAnsiTheme="majorHAnsi"/>
          <w:sz w:val="24"/>
          <w:szCs w:val="24"/>
        </w:rPr>
        <w:t xml:space="preserve">lediglich durch die Existenz einer </w:t>
      </w:r>
      <w:r w:rsidR="006777A7" w:rsidRPr="006E2CFF">
        <w:rPr>
          <w:rFonts w:asciiTheme="majorHAnsi" w:hAnsiTheme="majorHAnsi"/>
          <w:sz w:val="24"/>
          <w:szCs w:val="24"/>
        </w:rPr>
        <w:t>„</w:t>
      </w:r>
      <w:r w:rsidR="00C9200D" w:rsidRPr="006E2CFF">
        <w:rPr>
          <w:rFonts w:asciiTheme="majorHAnsi" w:hAnsiTheme="majorHAnsi"/>
          <w:sz w:val="24"/>
          <w:szCs w:val="24"/>
        </w:rPr>
        <w:t>zweiten Natur</w:t>
      </w:r>
      <w:r w:rsidR="006777A7" w:rsidRPr="006E2CFF">
        <w:rPr>
          <w:rFonts w:asciiTheme="majorHAnsi" w:hAnsiTheme="majorHAnsi"/>
          <w:sz w:val="24"/>
          <w:szCs w:val="24"/>
        </w:rPr>
        <w:t>“ gelingen</w:t>
      </w:r>
      <w:r w:rsidR="00C9200D" w:rsidRPr="006E2CFF">
        <w:rPr>
          <w:rFonts w:asciiTheme="majorHAnsi" w:hAnsiTheme="majorHAnsi"/>
          <w:sz w:val="24"/>
          <w:szCs w:val="24"/>
        </w:rPr>
        <w:t>,</w:t>
      </w:r>
      <w:r w:rsidR="006777A7" w:rsidRPr="006E2CFF">
        <w:rPr>
          <w:rFonts w:asciiTheme="majorHAnsi" w:hAnsiTheme="majorHAnsi"/>
          <w:sz w:val="24"/>
          <w:szCs w:val="24"/>
        </w:rPr>
        <w:t xml:space="preserve"> durch</w:t>
      </w:r>
      <w:r w:rsidR="00C9200D" w:rsidRPr="006E2CFF">
        <w:rPr>
          <w:rFonts w:asciiTheme="majorHAnsi" w:hAnsiTheme="majorHAnsi"/>
          <w:sz w:val="24"/>
          <w:szCs w:val="24"/>
        </w:rPr>
        <w:t xml:space="preserve"> die „Ruhelage einer zweiten Naivität“</w:t>
      </w:r>
      <w:r w:rsidR="006777A7" w:rsidRPr="006E2CFF">
        <w:rPr>
          <w:rFonts w:asciiTheme="majorHAnsi" w:hAnsiTheme="majorHAnsi"/>
          <w:sz w:val="24"/>
          <w:szCs w:val="24"/>
        </w:rPr>
        <w:t>, die durch das Eigengewicht der Dinge vermittelt wird</w:t>
      </w:r>
      <w:r w:rsidR="005D0B9B">
        <w:rPr>
          <w:rFonts w:asciiTheme="majorHAnsi" w:hAnsiTheme="majorHAnsi"/>
          <w:sz w:val="24"/>
          <w:szCs w:val="24"/>
        </w:rPr>
        <w:t xml:space="preserve"> (Plessner 1982</w:t>
      </w:r>
      <w:r w:rsidR="00C9200D" w:rsidRPr="006E2CFF">
        <w:rPr>
          <w:rFonts w:asciiTheme="majorHAnsi" w:hAnsiTheme="majorHAnsi"/>
          <w:sz w:val="24"/>
          <w:szCs w:val="24"/>
        </w:rPr>
        <w:t>:18)</w:t>
      </w:r>
      <w:r w:rsidR="006777A7" w:rsidRPr="006E2CFF">
        <w:rPr>
          <w:rFonts w:asciiTheme="majorHAnsi" w:hAnsiTheme="majorHAnsi"/>
          <w:sz w:val="24"/>
          <w:szCs w:val="24"/>
        </w:rPr>
        <w:t>.</w:t>
      </w:r>
      <w:r w:rsidR="00812F34" w:rsidRPr="006E2CFF">
        <w:rPr>
          <w:rFonts w:asciiTheme="majorHAnsi" w:hAnsiTheme="majorHAnsi"/>
          <w:sz w:val="24"/>
          <w:szCs w:val="24"/>
        </w:rPr>
        <w:t xml:space="preserve"> </w:t>
      </w:r>
      <w:r w:rsidR="006E2CFF">
        <w:rPr>
          <w:rFonts w:asciiTheme="majorHAnsi" w:hAnsiTheme="majorHAnsi"/>
          <w:sz w:val="24"/>
          <w:szCs w:val="24"/>
        </w:rPr>
        <w:t xml:space="preserve"> Der Mensch kann zu seiner immer fragilen Identität nur finden, wenn sie ihm durch die Dinge der Kultur „fraglos“ vermittel</w:t>
      </w:r>
      <w:r w:rsidR="005D0B9B">
        <w:rPr>
          <w:rFonts w:asciiTheme="majorHAnsi" w:hAnsiTheme="majorHAnsi"/>
          <w:sz w:val="24"/>
          <w:szCs w:val="24"/>
        </w:rPr>
        <w:t>t und als gegeben hingenommen we</w:t>
      </w:r>
      <w:r w:rsidR="006E2CFF">
        <w:rPr>
          <w:rFonts w:asciiTheme="majorHAnsi" w:hAnsiTheme="majorHAnsi"/>
          <w:sz w:val="24"/>
          <w:szCs w:val="24"/>
        </w:rPr>
        <w:t>rd</w:t>
      </w:r>
      <w:r w:rsidR="005D0B9B">
        <w:rPr>
          <w:rFonts w:asciiTheme="majorHAnsi" w:hAnsiTheme="majorHAnsi"/>
          <w:sz w:val="24"/>
          <w:szCs w:val="24"/>
        </w:rPr>
        <w:t>en kann</w:t>
      </w:r>
      <w:r w:rsidR="006E2CFF">
        <w:rPr>
          <w:rFonts w:asciiTheme="majorHAnsi" w:hAnsiTheme="majorHAnsi"/>
          <w:sz w:val="24"/>
          <w:szCs w:val="24"/>
        </w:rPr>
        <w:t>. Dafür benötigen die Dinge</w:t>
      </w:r>
      <w:r w:rsidR="005D0B9B">
        <w:rPr>
          <w:rFonts w:asciiTheme="majorHAnsi" w:hAnsiTheme="majorHAnsi"/>
          <w:sz w:val="24"/>
          <w:szCs w:val="24"/>
        </w:rPr>
        <w:t xml:space="preserve"> ein spezifisches Eigengewicht. D</w:t>
      </w:r>
      <w:r w:rsidR="00812F34" w:rsidRPr="006E2CFF">
        <w:rPr>
          <w:rFonts w:asciiTheme="majorHAnsi" w:hAnsiTheme="majorHAnsi"/>
          <w:sz w:val="24"/>
          <w:szCs w:val="24"/>
        </w:rPr>
        <w:t>och</w:t>
      </w:r>
      <w:r w:rsidR="00A2424B" w:rsidRPr="006E2CFF">
        <w:rPr>
          <w:rFonts w:asciiTheme="majorHAnsi" w:hAnsiTheme="majorHAnsi"/>
          <w:sz w:val="24"/>
          <w:szCs w:val="24"/>
        </w:rPr>
        <w:t xml:space="preserve"> </w:t>
      </w:r>
      <w:r w:rsidR="006E2CFF">
        <w:rPr>
          <w:rFonts w:asciiTheme="majorHAnsi" w:hAnsiTheme="majorHAnsi"/>
          <w:sz w:val="24"/>
          <w:szCs w:val="24"/>
        </w:rPr>
        <w:t xml:space="preserve">dieses Eigengewicht der Dinge ist potentiell immer gefährdet. Denn </w:t>
      </w:r>
      <w:r w:rsidR="00A2424B" w:rsidRPr="006E2CFF">
        <w:rPr>
          <w:rFonts w:asciiTheme="majorHAnsi" w:hAnsiTheme="majorHAnsi"/>
          <w:sz w:val="24"/>
          <w:szCs w:val="24"/>
        </w:rPr>
        <w:t xml:space="preserve">Mensch und Ding </w:t>
      </w:r>
      <w:r w:rsidR="006E2CFF">
        <w:rPr>
          <w:rFonts w:asciiTheme="majorHAnsi" w:hAnsiTheme="majorHAnsi"/>
          <w:sz w:val="24"/>
          <w:szCs w:val="24"/>
        </w:rPr>
        <w:t xml:space="preserve">sind </w:t>
      </w:r>
      <w:r w:rsidR="00A2424B" w:rsidRPr="006E2CFF">
        <w:rPr>
          <w:rFonts w:asciiTheme="majorHAnsi" w:hAnsiTheme="majorHAnsi"/>
          <w:sz w:val="24"/>
          <w:szCs w:val="24"/>
        </w:rPr>
        <w:t>auf recht ambivalente Weise mit</w:t>
      </w:r>
      <w:r w:rsidR="00812F34" w:rsidRPr="006E2CFF">
        <w:rPr>
          <w:rFonts w:asciiTheme="majorHAnsi" w:hAnsiTheme="majorHAnsi"/>
          <w:sz w:val="24"/>
          <w:szCs w:val="24"/>
        </w:rPr>
        <w:t>einander</w:t>
      </w:r>
      <w:r w:rsidR="00A2424B" w:rsidRPr="006E2CFF">
        <w:rPr>
          <w:rFonts w:asciiTheme="majorHAnsi" w:hAnsiTheme="majorHAnsi"/>
          <w:sz w:val="24"/>
          <w:szCs w:val="24"/>
        </w:rPr>
        <w:t xml:space="preserve"> Dingen verschränkt. Der Mensch herrscht über das Ding, stellt es her und verbraucht es, </w:t>
      </w:r>
      <w:r w:rsidR="005F796A" w:rsidRPr="006E2CFF">
        <w:rPr>
          <w:rFonts w:asciiTheme="majorHAnsi" w:hAnsiTheme="majorHAnsi"/>
          <w:sz w:val="24"/>
          <w:szCs w:val="24"/>
        </w:rPr>
        <w:t xml:space="preserve">und </w:t>
      </w:r>
      <w:r w:rsidR="00A2424B" w:rsidRPr="006E2CFF">
        <w:rPr>
          <w:rFonts w:asciiTheme="majorHAnsi" w:hAnsiTheme="majorHAnsi"/>
          <w:sz w:val="24"/>
          <w:szCs w:val="24"/>
        </w:rPr>
        <w:t xml:space="preserve">schätzt es </w:t>
      </w:r>
      <w:r w:rsidR="005F796A" w:rsidRPr="006E2CFF">
        <w:rPr>
          <w:rFonts w:asciiTheme="majorHAnsi" w:hAnsiTheme="majorHAnsi"/>
          <w:sz w:val="24"/>
          <w:szCs w:val="24"/>
        </w:rPr>
        <w:t xml:space="preserve">deshalb </w:t>
      </w:r>
      <w:r w:rsidR="00A2424B" w:rsidRPr="006E2CFF">
        <w:rPr>
          <w:rFonts w:asciiTheme="majorHAnsi" w:hAnsiTheme="majorHAnsi"/>
          <w:sz w:val="24"/>
          <w:szCs w:val="24"/>
        </w:rPr>
        <w:t xml:space="preserve">oft gering, </w:t>
      </w:r>
      <w:r w:rsidR="005F796A" w:rsidRPr="006E2CFF">
        <w:rPr>
          <w:rFonts w:asciiTheme="majorHAnsi" w:hAnsiTheme="majorHAnsi"/>
          <w:sz w:val="24"/>
          <w:szCs w:val="24"/>
        </w:rPr>
        <w:t xml:space="preserve">zumindest </w:t>
      </w:r>
      <w:r w:rsidR="00A2424B" w:rsidRPr="006E2CFF">
        <w:rPr>
          <w:rFonts w:asciiTheme="majorHAnsi" w:hAnsiTheme="majorHAnsi"/>
          <w:sz w:val="24"/>
          <w:szCs w:val="24"/>
        </w:rPr>
        <w:t xml:space="preserve">wenn kein Mangel </w:t>
      </w:r>
      <w:r w:rsidR="006E2CFF">
        <w:rPr>
          <w:rFonts w:asciiTheme="majorHAnsi" w:hAnsiTheme="majorHAnsi"/>
          <w:sz w:val="24"/>
          <w:szCs w:val="24"/>
        </w:rPr>
        <w:t xml:space="preserve">daran </w:t>
      </w:r>
      <w:r w:rsidR="005D0B9B">
        <w:rPr>
          <w:rFonts w:asciiTheme="majorHAnsi" w:hAnsiTheme="majorHAnsi"/>
          <w:sz w:val="24"/>
          <w:szCs w:val="24"/>
        </w:rPr>
        <w:t>vorhanden ist. Doch weisen</w:t>
      </w:r>
      <w:r w:rsidR="00A2424B" w:rsidRPr="006E2CFF">
        <w:rPr>
          <w:rFonts w:asciiTheme="majorHAnsi" w:hAnsiTheme="majorHAnsi"/>
          <w:sz w:val="24"/>
          <w:szCs w:val="24"/>
        </w:rPr>
        <w:t xml:space="preserve"> die Dinge ein</w:t>
      </w:r>
      <w:r w:rsidR="005D0B9B">
        <w:rPr>
          <w:rFonts w:asciiTheme="majorHAnsi" w:hAnsiTheme="majorHAnsi"/>
          <w:sz w:val="24"/>
          <w:szCs w:val="24"/>
        </w:rPr>
        <w:t>e</w:t>
      </w:r>
      <w:r w:rsidR="006E2CFF">
        <w:rPr>
          <w:rFonts w:asciiTheme="majorHAnsi" w:hAnsiTheme="majorHAnsi"/>
          <w:sz w:val="24"/>
          <w:szCs w:val="24"/>
        </w:rPr>
        <w:t xml:space="preserve"> materielle und kulturelle </w:t>
      </w:r>
      <w:proofErr w:type="spellStart"/>
      <w:r w:rsidR="006E2CFF">
        <w:rPr>
          <w:rFonts w:asciiTheme="majorHAnsi" w:hAnsiTheme="majorHAnsi"/>
          <w:sz w:val="24"/>
          <w:szCs w:val="24"/>
        </w:rPr>
        <w:t>Widerständigkeit</w:t>
      </w:r>
      <w:proofErr w:type="spellEnd"/>
      <w:r w:rsidR="005D0B9B">
        <w:rPr>
          <w:rFonts w:asciiTheme="majorHAnsi" w:hAnsiTheme="majorHAnsi"/>
          <w:sz w:val="24"/>
          <w:szCs w:val="24"/>
        </w:rPr>
        <w:t xml:space="preserve"> auf - </w:t>
      </w:r>
      <w:r w:rsidR="006E2CFF">
        <w:rPr>
          <w:rFonts w:asciiTheme="majorHAnsi" w:hAnsiTheme="majorHAnsi"/>
          <w:sz w:val="24"/>
          <w:szCs w:val="24"/>
        </w:rPr>
        <w:t xml:space="preserve"> </w:t>
      </w:r>
      <w:r w:rsidR="005D0B9B">
        <w:rPr>
          <w:rFonts w:asciiTheme="majorHAnsi" w:hAnsiTheme="majorHAnsi"/>
          <w:sz w:val="24"/>
          <w:szCs w:val="24"/>
        </w:rPr>
        <w:t xml:space="preserve">manche Dinge mehr, manche weniger - </w:t>
      </w:r>
      <w:r w:rsidR="00727A87">
        <w:rPr>
          <w:rFonts w:asciiTheme="majorHAnsi" w:hAnsiTheme="majorHAnsi"/>
          <w:sz w:val="24"/>
          <w:szCs w:val="24"/>
        </w:rPr>
        <w:t xml:space="preserve">sowie eine Dauer, die über die situative </w:t>
      </w:r>
      <w:r w:rsidR="006E2CFF">
        <w:rPr>
          <w:rFonts w:asciiTheme="majorHAnsi" w:hAnsiTheme="majorHAnsi"/>
          <w:sz w:val="24"/>
          <w:szCs w:val="24"/>
        </w:rPr>
        <w:t xml:space="preserve">Handlungskonstellation hinausgeht. </w:t>
      </w:r>
    </w:p>
    <w:p w:rsidR="0083690B" w:rsidRPr="00B55AF3" w:rsidRDefault="00A2424B" w:rsidP="005E7BA2">
      <w:pPr>
        <w:spacing w:line="240" w:lineRule="auto"/>
        <w:rPr>
          <w:rFonts w:asciiTheme="majorHAnsi" w:hAnsiTheme="majorHAnsi"/>
          <w:sz w:val="24"/>
          <w:szCs w:val="24"/>
        </w:rPr>
      </w:pPr>
      <w:r w:rsidRPr="006E2CFF">
        <w:rPr>
          <w:rFonts w:asciiTheme="majorHAnsi" w:hAnsiTheme="majorHAnsi"/>
          <w:sz w:val="24"/>
          <w:szCs w:val="24"/>
        </w:rPr>
        <w:t>Der Mensch steht damit in einem meist geleugneten existentiellen Abhängi</w:t>
      </w:r>
      <w:r w:rsidR="005D0B9B">
        <w:rPr>
          <w:rFonts w:asciiTheme="majorHAnsi" w:hAnsiTheme="majorHAnsi"/>
          <w:sz w:val="24"/>
          <w:szCs w:val="24"/>
        </w:rPr>
        <w:t>gkeitsverhältnis von den Dingen, denn e</w:t>
      </w:r>
      <w:r w:rsidR="003D04A0" w:rsidRPr="006E2CFF">
        <w:rPr>
          <w:rFonts w:asciiTheme="majorHAnsi" w:hAnsiTheme="majorHAnsi"/>
          <w:sz w:val="24"/>
          <w:szCs w:val="24"/>
        </w:rPr>
        <w:t>r def</w:t>
      </w:r>
      <w:r w:rsidR="00A6208C" w:rsidRPr="006E2CFF">
        <w:rPr>
          <w:rFonts w:asciiTheme="majorHAnsi" w:hAnsiTheme="majorHAnsi"/>
          <w:sz w:val="24"/>
          <w:szCs w:val="24"/>
        </w:rPr>
        <w:t>iniert sich</w:t>
      </w:r>
      <w:r w:rsidR="005D0B9B">
        <w:rPr>
          <w:rFonts w:asciiTheme="majorHAnsi" w:hAnsiTheme="majorHAnsi"/>
          <w:sz w:val="24"/>
          <w:szCs w:val="24"/>
        </w:rPr>
        <w:t xml:space="preserve"> </w:t>
      </w:r>
      <w:r w:rsidR="003D04A0" w:rsidRPr="006E2CFF">
        <w:rPr>
          <w:rFonts w:asciiTheme="majorHAnsi" w:hAnsiTheme="majorHAnsi"/>
          <w:sz w:val="24"/>
          <w:szCs w:val="24"/>
        </w:rPr>
        <w:t xml:space="preserve">fundamental </w:t>
      </w:r>
      <w:r w:rsidR="00A6208C" w:rsidRPr="006E2CFF">
        <w:rPr>
          <w:rFonts w:asciiTheme="majorHAnsi" w:hAnsiTheme="majorHAnsi"/>
          <w:sz w:val="24"/>
          <w:szCs w:val="24"/>
        </w:rPr>
        <w:t xml:space="preserve">auch </w:t>
      </w:r>
      <w:r w:rsidR="003D04A0" w:rsidRPr="006E2CFF">
        <w:rPr>
          <w:rFonts w:asciiTheme="majorHAnsi" w:hAnsiTheme="majorHAnsi"/>
          <w:sz w:val="24"/>
          <w:szCs w:val="24"/>
        </w:rPr>
        <w:t>über seine Beziehung zum Ding: Die Identität des Menschen wird nicht nur durch sein Verhältnis zu den M</w:t>
      </w:r>
      <w:r w:rsidR="00A6208C" w:rsidRPr="006E2CFF">
        <w:rPr>
          <w:rFonts w:asciiTheme="majorHAnsi" w:hAnsiTheme="majorHAnsi"/>
          <w:sz w:val="24"/>
          <w:szCs w:val="24"/>
        </w:rPr>
        <w:t xml:space="preserve">itmenschen, sondern grundlegend </w:t>
      </w:r>
      <w:r w:rsidR="003D04A0" w:rsidRPr="006E2CFF">
        <w:rPr>
          <w:rFonts w:asciiTheme="majorHAnsi" w:hAnsiTheme="majorHAnsi"/>
          <w:sz w:val="24"/>
          <w:szCs w:val="24"/>
        </w:rPr>
        <w:t xml:space="preserve">auch durch sein Verhältnis zum Stein, zum Baum, zum Haus, zum Auto und zum Handy bestimmt. Dieser Widerspruch, die verleugnete Abhängigkeit des Menschen vom Ding </w:t>
      </w:r>
      <w:r w:rsidR="00727A87">
        <w:rPr>
          <w:rFonts w:asciiTheme="majorHAnsi" w:hAnsiTheme="majorHAnsi"/>
          <w:sz w:val="24"/>
          <w:szCs w:val="24"/>
        </w:rPr>
        <w:t xml:space="preserve">bewirkt und </w:t>
      </w:r>
      <w:r w:rsidR="003D04A0" w:rsidRPr="006E2CFF">
        <w:rPr>
          <w:rFonts w:asciiTheme="majorHAnsi" w:hAnsiTheme="majorHAnsi"/>
          <w:sz w:val="24"/>
          <w:szCs w:val="24"/>
        </w:rPr>
        <w:t xml:space="preserve">begünstigt ein falsches Überlegenheitsgefühl </w:t>
      </w:r>
      <w:r w:rsidR="00A6208C" w:rsidRPr="006E2CFF">
        <w:rPr>
          <w:rFonts w:asciiTheme="majorHAnsi" w:hAnsiTheme="majorHAnsi"/>
          <w:sz w:val="24"/>
          <w:szCs w:val="24"/>
        </w:rPr>
        <w:t xml:space="preserve">- </w:t>
      </w:r>
      <w:r w:rsidR="003D04A0" w:rsidRPr="006E2CFF">
        <w:rPr>
          <w:rFonts w:asciiTheme="majorHAnsi" w:hAnsiTheme="majorHAnsi"/>
          <w:sz w:val="24"/>
          <w:szCs w:val="24"/>
        </w:rPr>
        <w:t xml:space="preserve"> und die Identität </w:t>
      </w:r>
      <w:r w:rsidR="005D0B9B">
        <w:rPr>
          <w:rFonts w:asciiTheme="majorHAnsi" w:hAnsiTheme="majorHAnsi"/>
          <w:sz w:val="24"/>
          <w:szCs w:val="24"/>
        </w:rPr>
        <w:t xml:space="preserve">besonders </w:t>
      </w:r>
      <w:r w:rsidR="003D04A0" w:rsidRPr="006E2CFF">
        <w:rPr>
          <w:rFonts w:asciiTheme="majorHAnsi" w:hAnsiTheme="majorHAnsi"/>
          <w:sz w:val="24"/>
          <w:szCs w:val="24"/>
        </w:rPr>
        <w:t xml:space="preserve">des </w:t>
      </w:r>
      <w:r w:rsidR="005D0B9B">
        <w:rPr>
          <w:rFonts w:asciiTheme="majorHAnsi" w:hAnsiTheme="majorHAnsi"/>
          <w:sz w:val="24"/>
          <w:szCs w:val="24"/>
        </w:rPr>
        <w:t xml:space="preserve">modernen </w:t>
      </w:r>
      <w:r w:rsidR="003D04A0" w:rsidRPr="006E2CFF">
        <w:rPr>
          <w:rFonts w:asciiTheme="majorHAnsi" w:hAnsiTheme="majorHAnsi"/>
          <w:sz w:val="24"/>
          <w:szCs w:val="24"/>
        </w:rPr>
        <w:t xml:space="preserve">Menschen, </w:t>
      </w:r>
      <w:r w:rsidR="005D0B9B">
        <w:rPr>
          <w:rFonts w:asciiTheme="majorHAnsi" w:hAnsiTheme="majorHAnsi"/>
          <w:sz w:val="24"/>
          <w:szCs w:val="24"/>
        </w:rPr>
        <w:t xml:space="preserve">der seinen Fetischismus </w:t>
      </w:r>
      <w:r w:rsidR="008E7C52">
        <w:rPr>
          <w:rFonts w:asciiTheme="majorHAnsi" w:hAnsiTheme="majorHAnsi"/>
          <w:sz w:val="24"/>
          <w:szCs w:val="24"/>
        </w:rPr>
        <w:t>leugnet (vgl. auch Böhme 2006)</w:t>
      </w:r>
      <w:r w:rsidR="003D04A0" w:rsidRPr="006E2CFF">
        <w:rPr>
          <w:rFonts w:asciiTheme="majorHAnsi" w:hAnsiTheme="majorHAnsi"/>
          <w:sz w:val="24"/>
          <w:szCs w:val="24"/>
        </w:rPr>
        <w:t>, enthält mit diesem verkannten Verhältnis von Mensch und</w:t>
      </w:r>
      <w:r w:rsidR="008E7C52">
        <w:rPr>
          <w:rFonts w:asciiTheme="majorHAnsi" w:hAnsiTheme="majorHAnsi"/>
          <w:sz w:val="24"/>
          <w:szCs w:val="24"/>
        </w:rPr>
        <w:t xml:space="preserve"> Ding,  einen wackeligen Grund -</w:t>
      </w:r>
      <w:r w:rsidR="003D04A0" w:rsidRPr="006E2CFF">
        <w:rPr>
          <w:rFonts w:asciiTheme="majorHAnsi" w:hAnsiTheme="majorHAnsi"/>
          <w:sz w:val="24"/>
          <w:szCs w:val="24"/>
        </w:rPr>
        <w:t xml:space="preserve"> Treibsand.</w:t>
      </w:r>
    </w:p>
    <w:p w:rsidR="00727A87" w:rsidRPr="00727A87" w:rsidRDefault="00727A87" w:rsidP="005E7BA2">
      <w:pPr>
        <w:spacing w:line="240" w:lineRule="auto"/>
        <w:rPr>
          <w:rFonts w:asciiTheme="majorHAnsi" w:hAnsiTheme="majorHAnsi"/>
          <w:b/>
          <w:sz w:val="24"/>
          <w:szCs w:val="24"/>
        </w:rPr>
      </w:pPr>
      <w:r w:rsidRPr="006E2CFF">
        <w:rPr>
          <w:rFonts w:asciiTheme="majorHAnsi" w:hAnsiTheme="majorHAnsi"/>
          <w:b/>
          <w:sz w:val="24"/>
          <w:szCs w:val="24"/>
        </w:rPr>
        <w:t xml:space="preserve">Ding, Zeug und Werk: ihr spezifisches „Eigengewicht“ </w:t>
      </w:r>
    </w:p>
    <w:p w:rsidR="00155882" w:rsidRPr="006E2CFF" w:rsidRDefault="00C21843" w:rsidP="005E7BA2">
      <w:pPr>
        <w:spacing w:line="240" w:lineRule="auto"/>
        <w:rPr>
          <w:rFonts w:asciiTheme="majorHAnsi" w:hAnsiTheme="majorHAnsi"/>
          <w:sz w:val="24"/>
          <w:szCs w:val="24"/>
        </w:rPr>
      </w:pPr>
      <w:r w:rsidRPr="006E2CFF">
        <w:rPr>
          <w:rFonts w:asciiTheme="majorHAnsi" w:hAnsiTheme="majorHAnsi"/>
          <w:sz w:val="24"/>
          <w:szCs w:val="24"/>
        </w:rPr>
        <w:t xml:space="preserve">Martin Heidegger unterschied </w:t>
      </w:r>
      <w:r w:rsidR="00924906">
        <w:rPr>
          <w:rFonts w:asciiTheme="majorHAnsi" w:hAnsiTheme="majorHAnsi"/>
          <w:sz w:val="24"/>
          <w:szCs w:val="24"/>
        </w:rPr>
        <w:t xml:space="preserve">die Begriffe </w:t>
      </w:r>
      <w:r w:rsidRPr="006E2CFF">
        <w:rPr>
          <w:rFonts w:asciiTheme="majorHAnsi" w:hAnsiTheme="majorHAnsi"/>
          <w:sz w:val="24"/>
          <w:szCs w:val="24"/>
        </w:rPr>
        <w:t>Ding, Zeug und Werk. Das Ding ist</w:t>
      </w:r>
      <w:r w:rsidR="00B07B13" w:rsidRPr="006E2CFF">
        <w:rPr>
          <w:rFonts w:asciiTheme="majorHAnsi" w:hAnsiTheme="majorHAnsi"/>
          <w:sz w:val="24"/>
          <w:szCs w:val="24"/>
        </w:rPr>
        <w:t xml:space="preserve"> übergeordnete Kategorie, die bei Heidegger auch </w:t>
      </w:r>
      <w:r w:rsidRPr="006E2CFF">
        <w:rPr>
          <w:rFonts w:asciiTheme="majorHAnsi" w:hAnsiTheme="majorHAnsi"/>
          <w:sz w:val="24"/>
          <w:szCs w:val="24"/>
        </w:rPr>
        <w:t>die Naturdinge:</w:t>
      </w:r>
      <w:r w:rsidR="00B07B13" w:rsidRPr="006E2CFF">
        <w:rPr>
          <w:rFonts w:asciiTheme="majorHAnsi" w:hAnsiTheme="majorHAnsi"/>
          <w:sz w:val="24"/>
          <w:szCs w:val="24"/>
        </w:rPr>
        <w:t xml:space="preserve"> den Stein, den Baum, einschließt</w:t>
      </w:r>
      <w:r w:rsidRPr="006E2CFF">
        <w:rPr>
          <w:rFonts w:asciiTheme="majorHAnsi" w:hAnsiTheme="majorHAnsi"/>
          <w:sz w:val="24"/>
          <w:szCs w:val="24"/>
        </w:rPr>
        <w:t xml:space="preserve">. </w:t>
      </w:r>
      <w:r w:rsidR="00803608" w:rsidRPr="006E2CFF">
        <w:rPr>
          <w:rFonts w:asciiTheme="majorHAnsi" w:hAnsiTheme="majorHAnsi"/>
          <w:sz w:val="24"/>
          <w:szCs w:val="24"/>
        </w:rPr>
        <w:t>Das Zeug ist vom Menschen hergestellt, es ist nützlich und dienlich</w:t>
      </w:r>
      <w:r w:rsidR="00B07B13" w:rsidRPr="006E2CFF">
        <w:rPr>
          <w:rFonts w:asciiTheme="majorHAnsi" w:hAnsiTheme="majorHAnsi"/>
          <w:sz w:val="24"/>
          <w:szCs w:val="24"/>
        </w:rPr>
        <w:t xml:space="preserve"> </w:t>
      </w:r>
      <w:r w:rsidR="00803608" w:rsidRPr="006E2CFF">
        <w:rPr>
          <w:rFonts w:asciiTheme="majorHAnsi" w:hAnsiTheme="majorHAnsi"/>
          <w:sz w:val="24"/>
          <w:szCs w:val="24"/>
        </w:rPr>
        <w:t xml:space="preserve">und vermittelt in seiner </w:t>
      </w:r>
      <w:proofErr w:type="spellStart"/>
      <w:r w:rsidR="00803608" w:rsidRPr="006E2CFF">
        <w:rPr>
          <w:rFonts w:asciiTheme="majorHAnsi" w:hAnsiTheme="majorHAnsi"/>
          <w:sz w:val="24"/>
          <w:szCs w:val="24"/>
        </w:rPr>
        <w:t>Dienlichkeit</w:t>
      </w:r>
      <w:proofErr w:type="spellEnd"/>
      <w:r w:rsidR="00803608" w:rsidRPr="006E2CFF">
        <w:rPr>
          <w:rFonts w:asciiTheme="majorHAnsi" w:hAnsiTheme="majorHAnsi"/>
          <w:sz w:val="24"/>
          <w:szCs w:val="24"/>
        </w:rPr>
        <w:t xml:space="preserve"> den Verweisungszusammenhang der Dinge und der einer Lebenswelt auf fraglose Weise. Das Werk wurde ebenso vom Menschen hergestellt, erklärt sich aber nicht aus seiner </w:t>
      </w:r>
      <w:proofErr w:type="spellStart"/>
      <w:r w:rsidR="00803608" w:rsidRPr="006E2CFF">
        <w:rPr>
          <w:rFonts w:asciiTheme="majorHAnsi" w:hAnsiTheme="majorHAnsi"/>
          <w:sz w:val="24"/>
          <w:szCs w:val="24"/>
        </w:rPr>
        <w:t>Dienlichkeit</w:t>
      </w:r>
      <w:proofErr w:type="spellEnd"/>
      <w:r w:rsidR="00803608" w:rsidRPr="006E2CFF">
        <w:rPr>
          <w:rFonts w:asciiTheme="majorHAnsi" w:hAnsiTheme="majorHAnsi"/>
          <w:sz w:val="24"/>
          <w:szCs w:val="24"/>
        </w:rPr>
        <w:t>, sondern vermittelt elementare Einsichten (vgl. Heidegger 1960). Diese Unterscheidung Heideggers ist von Bedeutung, um die Rolle der verschiedenen Ding-Kategorien für die menschliche Existenz zu verstehen.</w:t>
      </w:r>
      <w:r w:rsidR="00B07B13" w:rsidRPr="006E2CFF">
        <w:rPr>
          <w:rFonts w:asciiTheme="majorHAnsi" w:hAnsiTheme="majorHAnsi"/>
          <w:sz w:val="24"/>
          <w:szCs w:val="24"/>
        </w:rPr>
        <w:t xml:space="preserve"> Der Mensch als exzent</w:t>
      </w:r>
      <w:r w:rsidR="00803608" w:rsidRPr="006E2CFF">
        <w:rPr>
          <w:rFonts w:asciiTheme="majorHAnsi" w:hAnsiTheme="majorHAnsi"/>
          <w:sz w:val="24"/>
          <w:szCs w:val="24"/>
        </w:rPr>
        <w:t>risch positioniertes Wesen, ist</w:t>
      </w:r>
      <w:r w:rsidR="00A6208C" w:rsidRPr="006E2CFF">
        <w:rPr>
          <w:rFonts w:asciiTheme="majorHAnsi" w:hAnsiTheme="majorHAnsi"/>
          <w:sz w:val="24"/>
          <w:szCs w:val="24"/>
        </w:rPr>
        <w:t xml:space="preserve"> </w:t>
      </w:r>
      <w:r w:rsidR="00B07B13" w:rsidRPr="006E2CFF">
        <w:rPr>
          <w:rFonts w:asciiTheme="majorHAnsi" w:hAnsiTheme="majorHAnsi"/>
          <w:sz w:val="24"/>
          <w:szCs w:val="24"/>
        </w:rPr>
        <w:t xml:space="preserve">als Natur- und Kulturwesen immer doppelt determiniert, </w:t>
      </w:r>
      <w:r w:rsidR="00803608" w:rsidRPr="006E2CFF">
        <w:rPr>
          <w:rFonts w:asciiTheme="majorHAnsi" w:hAnsiTheme="majorHAnsi"/>
          <w:sz w:val="24"/>
          <w:szCs w:val="24"/>
        </w:rPr>
        <w:t xml:space="preserve">zugleich </w:t>
      </w:r>
      <w:r w:rsidR="00B07B13" w:rsidRPr="006E2CFF">
        <w:rPr>
          <w:rFonts w:asciiTheme="majorHAnsi" w:hAnsiTheme="majorHAnsi"/>
          <w:sz w:val="24"/>
          <w:szCs w:val="24"/>
        </w:rPr>
        <w:t>zentrisch und exzentrisch</w:t>
      </w:r>
      <w:r w:rsidR="00803608" w:rsidRPr="006E2CFF">
        <w:rPr>
          <w:rFonts w:asciiTheme="majorHAnsi" w:hAnsiTheme="majorHAnsi"/>
          <w:sz w:val="24"/>
          <w:szCs w:val="24"/>
        </w:rPr>
        <w:t xml:space="preserve"> zur Welt positioniert</w:t>
      </w:r>
      <w:r w:rsidR="00B07B13" w:rsidRPr="006E2CFF">
        <w:rPr>
          <w:rFonts w:asciiTheme="majorHAnsi" w:hAnsiTheme="majorHAnsi"/>
          <w:sz w:val="24"/>
          <w:szCs w:val="24"/>
        </w:rPr>
        <w:t>, zerrissen und gespalten</w:t>
      </w:r>
      <w:r w:rsidR="00A6208C" w:rsidRPr="006E2CFF">
        <w:rPr>
          <w:rFonts w:asciiTheme="majorHAnsi" w:hAnsiTheme="majorHAnsi"/>
          <w:sz w:val="24"/>
          <w:szCs w:val="24"/>
        </w:rPr>
        <w:t xml:space="preserve"> </w:t>
      </w:r>
      <w:r w:rsidR="00803608" w:rsidRPr="006E2CFF">
        <w:rPr>
          <w:rFonts w:asciiTheme="majorHAnsi" w:hAnsiTheme="majorHAnsi"/>
          <w:sz w:val="24"/>
          <w:szCs w:val="24"/>
        </w:rPr>
        <w:t xml:space="preserve">in seiner Lebensweise </w:t>
      </w:r>
      <w:r w:rsidR="00A6208C" w:rsidRPr="006E2CFF">
        <w:rPr>
          <w:rFonts w:asciiTheme="majorHAnsi" w:hAnsiTheme="majorHAnsi"/>
          <w:sz w:val="24"/>
          <w:szCs w:val="24"/>
        </w:rPr>
        <w:t>(vgl. Plessner</w:t>
      </w:r>
      <w:r w:rsidR="008E7C52">
        <w:rPr>
          <w:rFonts w:asciiTheme="majorHAnsi" w:hAnsiTheme="majorHAnsi"/>
          <w:sz w:val="24"/>
          <w:szCs w:val="24"/>
        </w:rPr>
        <w:t xml:space="preserve"> 1982</w:t>
      </w:r>
      <w:r w:rsidR="00A6208C" w:rsidRPr="006E2CFF">
        <w:rPr>
          <w:rFonts w:asciiTheme="majorHAnsi" w:hAnsiTheme="majorHAnsi"/>
          <w:sz w:val="24"/>
          <w:szCs w:val="24"/>
        </w:rPr>
        <w:t>)</w:t>
      </w:r>
      <w:r w:rsidR="00803608" w:rsidRPr="006E2CFF">
        <w:rPr>
          <w:rFonts w:asciiTheme="majorHAnsi" w:hAnsiTheme="majorHAnsi"/>
          <w:sz w:val="24"/>
          <w:szCs w:val="24"/>
        </w:rPr>
        <w:t xml:space="preserve">. Er ist auf einer ewig ungelösten Suche nach einer </w:t>
      </w:r>
      <w:proofErr w:type="spellStart"/>
      <w:r w:rsidR="00A6208C" w:rsidRPr="006E2CFF">
        <w:rPr>
          <w:rFonts w:asciiTheme="majorHAnsi" w:hAnsiTheme="majorHAnsi"/>
          <w:sz w:val="24"/>
          <w:szCs w:val="24"/>
        </w:rPr>
        <w:t>Balancierung</w:t>
      </w:r>
      <w:proofErr w:type="spellEnd"/>
      <w:r w:rsidR="00A6208C" w:rsidRPr="006E2CFF">
        <w:rPr>
          <w:rFonts w:asciiTheme="majorHAnsi" w:hAnsiTheme="majorHAnsi"/>
          <w:sz w:val="24"/>
          <w:szCs w:val="24"/>
        </w:rPr>
        <w:t xml:space="preserve"> </w:t>
      </w:r>
      <w:r w:rsidR="00B07B13" w:rsidRPr="006E2CFF">
        <w:rPr>
          <w:rFonts w:asciiTheme="majorHAnsi" w:hAnsiTheme="majorHAnsi"/>
          <w:sz w:val="24"/>
          <w:szCs w:val="24"/>
        </w:rPr>
        <w:t>seiner Identität</w:t>
      </w:r>
      <w:r w:rsidR="00803608" w:rsidRPr="006E2CFF">
        <w:rPr>
          <w:rFonts w:asciiTheme="majorHAnsi" w:hAnsiTheme="majorHAnsi"/>
          <w:sz w:val="24"/>
          <w:szCs w:val="24"/>
        </w:rPr>
        <w:t xml:space="preserve">, nach einer </w:t>
      </w:r>
      <w:r w:rsidR="00B07B13" w:rsidRPr="006E2CFF">
        <w:rPr>
          <w:rFonts w:asciiTheme="majorHAnsi" w:hAnsiTheme="majorHAnsi"/>
          <w:sz w:val="24"/>
          <w:szCs w:val="24"/>
        </w:rPr>
        <w:t>Integration der zwei Seiten seiner Existenz</w:t>
      </w:r>
      <w:r w:rsidR="00803608" w:rsidRPr="006E2CFF">
        <w:rPr>
          <w:rFonts w:asciiTheme="majorHAnsi" w:hAnsiTheme="majorHAnsi"/>
          <w:sz w:val="24"/>
          <w:szCs w:val="24"/>
        </w:rPr>
        <w:t>:</w:t>
      </w:r>
      <w:r w:rsidR="00B07B13" w:rsidRPr="006E2CFF">
        <w:rPr>
          <w:rFonts w:asciiTheme="majorHAnsi" w:hAnsiTheme="majorHAnsi"/>
          <w:sz w:val="24"/>
          <w:szCs w:val="24"/>
        </w:rPr>
        <w:t xml:space="preserve"> der leiblich-zentrischen</w:t>
      </w:r>
      <w:r w:rsidR="008E7C52">
        <w:rPr>
          <w:rFonts w:asciiTheme="majorHAnsi" w:hAnsiTheme="majorHAnsi"/>
          <w:sz w:val="24"/>
          <w:szCs w:val="24"/>
        </w:rPr>
        <w:t xml:space="preserve"> und der exzentrisch-</w:t>
      </w:r>
      <w:r w:rsidR="00B07B13" w:rsidRPr="006E2CFF">
        <w:rPr>
          <w:rFonts w:asciiTheme="majorHAnsi" w:hAnsiTheme="majorHAnsi"/>
          <w:sz w:val="24"/>
          <w:szCs w:val="24"/>
        </w:rPr>
        <w:t xml:space="preserve">kulturellen Lebens- und Wahrnehmungsform. </w:t>
      </w:r>
      <w:r w:rsidR="00803608" w:rsidRPr="006E2CFF">
        <w:rPr>
          <w:rFonts w:asciiTheme="majorHAnsi" w:hAnsiTheme="majorHAnsi"/>
          <w:sz w:val="24"/>
          <w:szCs w:val="24"/>
        </w:rPr>
        <w:t xml:space="preserve">Eine derartige </w:t>
      </w:r>
      <w:proofErr w:type="spellStart"/>
      <w:r w:rsidR="00803608" w:rsidRPr="006E2CFF">
        <w:rPr>
          <w:rFonts w:asciiTheme="majorHAnsi" w:hAnsiTheme="majorHAnsi"/>
          <w:sz w:val="24"/>
          <w:szCs w:val="24"/>
        </w:rPr>
        <w:t>Balancierung</w:t>
      </w:r>
      <w:proofErr w:type="spellEnd"/>
      <w:r w:rsidR="00803608" w:rsidRPr="006E2CFF">
        <w:rPr>
          <w:rFonts w:asciiTheme="majorHAnsi" w:hAnsiTheme="majorHAnsi"/>
          <w:sz w:val="24"/>
          <w:szCs w:val="24"/>
        </w:rPr>
        <w:t xml:space="preserve"> wird, zumindest für Momente, durch den Umgang mit</w:t>
      </w:r>
      <w:r w:rsidR="00B07B13" w:rsidRPr="006E2CFF">
        <w:rPr>
          <w:rFonts w:asciiTheme="majorHAnsi" w:hAnsiTheme="majorHAnsi"/>
          <w:sz w:val="24"/>
          <w:szCs w:val="24"/>
        </w:rPr>
        <w:t xml:space="preserve"> Dingen ermöglicht. Naturdinge wie der Stein, der Baum, der Berg und der Bach schaffen eine Verbindung unserer zentrischen Existenz zur natürlich</w:t>
      </w:r>
      <w:r w:rsidR="00A6208C" w:rsidRPr="006E2CFF">
        <w:rPr>
          <w:rFonts w:asciiTheme="majorHAnsi" w:hAnsiTheme="majorHAnsi"/>
          <w:sz w:val="24"/>
          <w:szCs w:val="24"/>
        </w:rPr>
        <w:t xml:space="preserve">en Umwelt und ordnen diese </w:t>
      </w:r>
      <w:r w:rsidR="00B07B13" w:rsidRPr="006E2CFF">
        <w:rPr>
          <w:rFonts w:asciiTheme="majorHAnsi" w:hAnsiTheme="majorHAnsi"/>
          <w:sz w:val="24"/>
          <w:szCs w:val="24"/>
        </w:rPr>
        <w:t>ein</w:t>
      </w:r>
      <w:r w:rsidR="00A6208C" w:rsidRPr="006E2CFF">
        <w:rPr>
          <w:rFonts w:asciiTheme="majorHAnsi" w:hAnsiTheme="majorHAnsi"/>
          <w:sz w:val="24"/>
          <w:szCs w:val="24"/>
        </w:rPr>
        <w:t xml:space="preserve"> in die Kreisläufe der Natur</w:t>
      </w:r>
      <w:r w:rsidR="00B07B13" w:rsidRPr="006E2CFF">
        <w:rPr>
          <w:rFonts w:asciiTheme="majorHAnsi" w:hAnsiTheme="majorHAnsi"/>
          <w:sz w:val="24"/>
          <w:szCs w:val="24"/>
        </w:rPr>
        <w:t xml:space="preserve">. </w:t>
      </w:r>
      <w:r w:rsidR="00B55AF3">
        <w:rPr>
          <w:rFonts w:asciiTheme="majorHAnsi" w:hAnsiTheme="majorHAnsi"/>
          <w:sz w:val="24"/>
          <w:szCs w:val="24"/>
        </w:rPr>
        <w:t xml:space="preserve">Diese Dinge enthalten in ihrer Materialität und Ästhetik eine </w:t>
      </w:r>
      <w:proofErr w:type="spellStart"/>
      <w:r w:rsidR="00B55AF3">
        <w:rPr>
          <w:rFonts w:asciiTheme="majorHAnsi" w:hAnsiTheme="majorHAnsi"/>
          <w:sz w:val="24"/>
          <w:szCs w:val="24"/>
        </w:rPr>
        <w:t>Prozesshaftigkeit</w:t>
      </w:r>
      <w:proofErr w:type="spellEnd"/>
      <w:r w:rsidR="00B55AF3">
        <w:rPr>
          <w:rFonts w:asciiTheme="majorHAnsi" w:hAnsiTheme="majorHAnsi"/>
          <w:sz w:val="24"/>
          <w:szCs w:val="24"/>
        </w:rPr>
        <w:t xml:space="preserve">, die an die Rhythmik der Natur und mit auch an die Rhythmik des menschlichen Leibes korrespondiert. </w:t>
      </w:r>
      <w:r w:rsidR="00B07B13" w:rsidRPr="006E2CFF">
        <w:rPr>
          <w:rFonts w:asciiTheme="majorHAnsi" w:hAnsiTheme="majorHAnsi"/>
          <w:sz w:val="24"/>
          <w:szCs w:val="24"/>
        </w:rPr>
        <w:t>Die kultivierten Naturdinge vermögen es, zwischen zentrischem und exzentrischem Sein auf nützliche und schöne Weise zu vermitt</w:t>
      </w:r>
      <w:r w:rsidR="008E7C52">
        <w:rPr>
          <w:rFonts w:asciiTheme="majorHAnsi" w:hAnsiTheme="majorHAnsi"/>
          <w:sz w:val="24"/>
          <w:szCs w:val="24"/>
        </w:rPr>
        <w:t>eln: Die Kulturpflanze, die ge</w:t>
      </w:r>
      <w:r w:rsidR="00B07B13" w:rsidRPr="006E2CFF">
        <w:rPr>
          <w:rFonts w:asciiTheme="majorHAnsi" w:hAnsiTheme="majorHAnsi"/>
          <w:sz w:val="24"/>
          <w:szCs w:val="24"/>
        </w:rPr>
        <w:t>hegt</w:t>
      </w:r>
      <w:r w:rsidR="008E7C52">
        <w:rPr>
          <w:rFonts w:asciiTheme="majorHAnsi" w:hAnsiTheme="majorHAnsi"/>
          <w:sz w:val="24"/>
          <w:szCs w:val="24"/>
        </w:rPr>
        <w:t xml:space="preserve"> und veredelt wird</w:t>
      </w:r>
      <w:r w:rsidR="00B07B13" w:rsidRPr="006E2CFF">
        <w:rPr>
          <w:rFonts w:asciiTheme="majorHAnsi" w:hAnsiTheme="majorHAnsi"/>
          <w:sz w:val="24"/>
          <w:szCs w:val="24"/>
        </w:rPr>
        <w:t>, d</w:t>
      </w:r>
      <w:r w:rsidR="00A6208C" w:rsidRPr="006E2CFF">
        <w:rPr>
          <w:rFonts w:asciiTheme="majorHAnsi" w:hAnsiTheme="majorHAnsi"/>
          <w:sz w:val="24"/>
          <w:szCs w:val="24"/>
        </w:rPr>
        <w:t xml:space="preserve">as Möbelstück </w:t>
      </w:r>
      <w:r w:rsidR="00B07B13" w:rsidRPr="006E2CFF">
        <w:rPr>
          <w:rFonts w:asciiTheme="majorHAnsi" w:hAnsiTheme="majorHAnsi"/>
          <w:sz w:val="24"/>
          <w:szCs w:val="24"/>
        </w:rPr>
        <w:t>aus schönem Holz, dessen Form und Maserung man spüren und sehen kann, die Fähigkeit, schönen, anspruchsvollen Musikinstrumenten aus erlesenen Naturmaterialien ästhetische Klänge zu entlocken</w:t>
      </w:r>
      <w:r w:rsidR="00A6208C" w:rsidRPr="006E2CFF">
        <w:rPr>
          <w:rFonts w:asciiTheme="majorHAnsi" w:hAnsiTheme="majorHAnsi"/>
          <w:sz w:val="24"/>
          <w:szCs w:val="24"/>
        </w:rPr>
        <w:t>. Solch</w:t>
      </w:r>
      <w:r w:rsidR="00B55AF3">
        <w:rPr>
          <w:rFonts w:asciiTheme="majorHAnsi" w:hAnsiTheme="majorHAnsi"/>
          <w:sz w:val="24"/>
          <w:szCs w:val="24"/>
        </w:rPr>
        <w:t>e</w:t>
      </w:r>
      <w:r w:rsidR="00A6208C" w:rsidRPr="006E2CFF">
        <w:rPr>
          <w:rFonts w:asciiTheme="majorHAnsi" w:hAnsiTheme="majorHAnsi"/>
          <w:sz w:val="24"/>
          <w:szCs w:val="24"/>
        </w:rPr>
        <w:t xml:space="preserve"> kultivierten und ästhetischen Natur-Dinge vermögen es, </w:t>
      </w:r>
      <w:r w:rsidR="00B07B13" w:rsidRPr="006E2CFF">
        <w:rPr>
          <w:rFonts w:asciiTheme="majorHAnsi" w:hAnsiTheme="majorHAnsi"/>
          <w:sz w:val="24"/>
          <w:szCs w:val="24"/>
        </w:rPr>
        <w:t xml:space="preserve">den Menschen mit der grundsätzlichen Gespaltenheit seiner Existenz </w:t>
      </w:r>
      <w:r w:rsidR="00A6208C" w:rsidRPr="006E2CFF">
        <w:rPr>
          <w:rFonts w:asciiTheme="majorHAnsi" w:hAnsiTheme="majorHAnsi"/>
          <w:sz w:val="24"/>
          <w:szCs w:val="24"/>
        </w:rPr>
        <w:t xml:space="preserve">momentweise zu versöhnen und </w:t>
      </w:r>
      <w:r w:rsidR="00B07B13" w:rsidRPr="006E2CFF">
        <w:rPr>
          <w:rFonts w:asciiTheme="majorHAnsi" w:hAnsiTheme="majorHAnsi"/>
          <w:sz w:val="24"/>
          <w:szCs w:val="24"/>
        </w:rPr>
        <w:t xml:space="preserve">diese </w:t>
      </w:r>
      <w:r w:rsidR="00A6208C" w:rsidRPr="006E2CFF">
        <w:rPr>
          <w:rFonts w:asciiTheme="majorHAnsi" w:hAnsiTheme="majorHAnsi"/>
          <w:sz w:val="24"/>
          <w:szCs w:val="24"/>
        </w:rPr>
        <w:t xml:space="preserve">vorübergehend </w:t>
      </w:r>
      <w:r w:rsidR="00B07B13" w:rsidRPr="006E2CFF">
        <w:rPr>
          <w:rFonts w:asciiTheme="majorHAnsi" w:hAnsiTheme="majorHAnsi"/>
          <w:sz w:val="24"/>
          <w:szCs w:val="24"/>
        </w:rPr>
        <w:t>auf</w:t>
      </w:r>
      <w:r w:rsidR="00A6208C" w:rsidRPr="006E2CFF">
        <w:rPr>
          <w:rFonts w:asciiTheme="majorHAnsi" w:hAnsiTheme="majorHAnsi"/>
          <w:sz w:val="24"/>
          <w:szCs w:val="24"/>
        </w:rPr>
        <w:t>zuheben</w:t>
      </w:r>
      <w:r w:rsidR="00B07B13" w:rsidRPr="006E2CFF">
        <w:rPr>
          <w:rFonts w:asciiTheme="majorHAnsi" w:hAnsiTheme="majorHAnsi"/>
          <w:sz w:val="24"/>
          <w:szCs w:val="24"/>
        </w:rPr>
        <w:t>. Durch den körperliche</w:t>
      </w:r>
      <w:r w:rsidR="00803608" w:rsidRPr="006E2CFF">
        <w:rPr>
          <w:rFonts w:asciiTheme="majorHAnsi" w:hAnsiTheme="majorHAnsi"/>
          <w:sz w:val="24"/>
          <w:szCs w:val="24"/>
        </w:rPr>
        <w:t>n Umgang de</w:t>
      </w:r>
      <w:r w:rsidR="008E7C52">
        <w:rPr>
          <w:rFonts w:asciiTheme="majorHAnsi" w:hAnsiTheme="majorHAnsi"/>
          <w:sz w:val="24"/>
          <w:szCs w:val="24"/>
        </w:rPr>
        <w:t>s Menschen mit Naturobjekten sowie</w:t>
      </w:r>
      <w:r w:rsidR="00803608" w:rsidRPr="006E2CFF">
        <w:rPr>
          <w:rFonts w:asciiTheme="majorHAnsi" w:hAnsiTheme="majorHAnsi"/>
          <w:sz w:val="24"/>
          <w:szCs w:val="24"/>
        </w:rPr>
        <w:t xml:space="preserve"> mit </w:t>
      </w:r>
      <w:r w:rsidR="00B07B13" w:rsidRPr="006E2CFF">
        <w:rPr>
          <w:rFonts w:asciiTheme="majorHAnsi" w:hAnsiTheme="majorHAnsi"/>
          <w:sz w:val="24"/>
          <w:szCs w:val="24"/>
        </w:rPr>
        <w:t>anspruchsvoll kultivierten Natur-</w:t>
      </w:r>
      <w:r w:rsidR="00803608" w:rsidRPr="006E2CFF">
        <w:rPr>
          <w:rFonts w:asciiTheme="majorHAnsi" w:hAnsiTheme="majorHAnsi"/>
          <w:sz w:val="24"/>
          <w:szCs w:val="24"/>
        </w:rPr>
        <w:t>Kultur-</w:t>
      </w:r>
      <w:r w:rsidR="00B07B13" w:rsidRPr="006E2CFF">
        <w:rPr>
          <w:rFonts w:asciiTheme="majorHAnsi" w:hAnsiTheme="majorHAnsi"/>
          <w:sz w:val="24"/>
          <w:szCs w:val="24"/>
        </w:rPr>
        <w:t xml:space="preserve">Dingen, können zentrisches und exzentrisches Sein des Menschen </w:t>
      </w:r>
      <w:r w:rsidR="00A6208C" w:rsidRPr="006E2CFF">
        <w:rPr>
          <w:rFonts w:asciiTheme="majorHAnsi" w:hAnsiTheme="majorHAnsi"/>
          <w:sz w:val="24"/>
          <w:szCs w:val="24"/>
        </w:rPr>
        <w:t xml:space="preserve">in seiner </w:t>
      </w:r>
      <w:r w:rsidR="00727A87">
        <w:rPr>
          <w:rFonts w:asciiTheme="majorHAnsi" w:hAnsiTheme="majorHAnsi"/>
          <w:sz w:val="24"/>
          <w:szCs w:val="24"/>
        </w:rPr>
        <w:t xml:space="preserve">immer </w:t>
      </w:r>
      <w:r w:rsidR="00A6208C" w:rsidRPr="006E2CFF">
        <w:rPr>
          <w:rFonts w:asciiTheme="majorHAnsi" w:hAnsiTheme="majorHAnsi"/>
          <w:sz w:val="24"/>
          <w:szCs w:val="24"/>
        </w:rPr>
        <w:t>labilen</w:t>
      </w:r>
      <w:r w:rsidR="00803608" w:rsidRPr="006E2CFF">
        <w:rPr>
          <w:rFonts w:asciiTheme="majorHAnsi" w:hAnsiTheme="majorHAnsi"/>
          <w:sz w:val="24"/>
          <w:szCs w:val="24"/>
        </w:rPr>
        <w:t>, gespalteten</w:t>
      </w:r>
      <w:r w:rsidR="00A6208C" w:rsidRPr="006E2CFF">
        <w:rPr>
          <w:rFonts w:asciiTheme="majorHAnsi" w:hAnsiTheme="majorHAnsi"/>
          <w:sz w:val="24"/>
          <w:szCs w:val="24"/>
        </w:rPr>
        <w:t xml:space="preserve"> Existenz </w:t>
      </w:r>
      <w:r w:rsidR="00B07B13" w:rsidRPr="006E2CFF">
        <w:rPr>
          <w:rFonts w:asciiTheme="majorHAnsi" w:hAnsiTheme="majorHAnsi"/>
          <w:sz w:val="24"/>
          <w:szCs w:val="24"/>
        </w:rPr>
        <w:t xml:space="preserve">zur Ruhe kommen, kann der Mensch auf geglückte und glückliche Weise seine zentrische und seines exzentrische </w:t>
      </w:r>
      <w:proofErr w:type="spellStart"/>
      <w:r w:rsidR="00B07B13" w:rsidRPr="006E2CFF">
        <w:rPr>
          <w:rFonts w:asciiTheme="majorHAnsi" w:hAnsiTheme="majorHAnsi"/>
          <w:sz w:val="24"/>
          <w:szCs w:val="24"/>
        </w:rPr>
        <w:t>Seinsweise</w:t>
      </w:r>
      <w:proofErr w:type="spellEnd"/>
      <w:r w:rsidR="00B55AF3">
        <w:rPr>
          <w:rFonts w:asciiTheme="majorHAnsi" w:hAnsiTheme="majorHAnsi"/>
          <w:sz w:val="24"/>
          <w:szCs w:val="24"/>
        </w:rPr>
        <w:t>, Leib und Geist,</w:t>
      </w:r>
      <w:r w:rsidR="00B07B13" w:rsidRPr="006E2CFF">
        <w:rPr>
          <w:rFonts w:asciiTheme="majorHAnsi" w:hAnsiTheme="majorHAnsi"/>
          <w:sz w:val="24"/>
          <w:szCs w:val="24"/>
        </w:rPr>
        <w:t xml:space="preserve"> vorübergehend in Einklang bringen</w:t>
      </w:r>
      <w:r w:rsidR="00A6208C" w:rsidRPr="006E2CFF">
        <w:rPr>
          <w:rFonts w:asciiTheme="majorHAnsi" w:hAnsiTheme="majorHAnsi"/>
          <w:sz w:val="24"/>
          <w:szCs w:val="24"/>
        </w:rPr>
        <w:t xml:space="preserve"> und seinem gespaltenen Dasein eine</w:t>
      </w:r>
      <w:r w:rsidR="008E7C52">
        <w:rPr>
          <w:rFonts w:asciiTheme="majorHAnsi" w:hAnsiTheme="majorHAnsi"/>
          <w:sz w:val="24"/>
          <w:szCs w:val="24"/>
        </w:rPr>
        <w:t>n ästhetischen,</w:t>
      </w:r>
      <w:r w:rsidR="00A6208C" w:rsidRPr="006E2CFF">
        <w:rPr>
          <w:rFonts w:asciiTheme="majorHAnsi" w:hAnsiTheme="majorHAnsi"/>
          <w:sz w:val="24"/>
          <w:szCs w:val="24"/>
        </w:rPr>
        <w:t xml:space="preserve"> flüchtig-ganzheitlichen Sinn abgewinnen</w:t>
      </w:r>
      <w:r w:rsidR="00B07B13" w:rsidRPr="006E2CFF">
        <w:rPr>
          <w:rFonts w:asciiTheme="majorHAnsi" w:hAnsiTheme="majorHAnsi"/>
          <w:sz w:val="24"/>
          <w:szCs w:val="24"/>
        </w:rPr>
        <w:t>.</w:t>
      </w:r>
      <w:r w:rsidR="00803608" w:rsidRPr="006E2CFF">
        <w:rPr>
          <w:rFonts w:asciiTheme="majorHAnsi" w:hAnsiTheme="majorHAnsi"/>
          <w:sz w:val="24"/>
          <w:szCs w:val="24"/>
        </w:rPr>
        <w:t xml:space="preserve"> </w:t>
      </w:r>
    </w:p>
    <w:p w:rsidR="005E7BA2" w:rsidRDefault="00155882" w:rsidP="005E7BA2">
      <w:pPr>
        <w:spacing w:line="240" w:lineRule="auto"/>
        <w:rPr>
          <w:rFonts w:asciiTheme="majorHAnsi" w:hAnsiTheme="majorHAnsi"/>
          <w:sz w:val="24"/>
          <w:szCs w:val="24"/>
        </w:rPr>
      </w:pPr>
      <w:r w:rsidRPr="006E2CFF">
        <w:rPr>
          <w:rFonts w:asciiTheme="majorHAnsi" w:hAnsiTheme="majorHAnsi"/>
          <w:sz w:val="24"/>
          <w:szCs w:val="24"/>
        </w:rPr>
        <w:t>Andererseits belastet das</w:t>
      </w:r>
      <w:r w:rsidR="00B07B13" w:rsidRPr="006E2CFF">
        <w:rPr>
          <w:rFonts w:asciiTheme="majorHAnsi" w:hAnsiTheme="majorHAnsi"/>
          <w:sz w:val="24"/>
          <w:szCs w:val="24"/>
        </w:rPr>
        <w:t xml:space="preserve"> Kaufen, Nutzen und Wegwerfen von Dingen, die man eventuell gar nicht benötigt, der massenhafte Verschleiß von nur kurzfristig nu</w:t>
      </w:r>
      <w:r w:rsidR="00A6208C" w:rsidRPr="006E2CFF">
        <w:rPr>
          <w:rFonts w:asciiTheme="majorHAnsi" w:hAnsiTheme="majorHAnsi"/>
          <w:sz w:val="24"/>
          <w:szCs w:val="24"/>
        </w:rPr>
        <w:t>tzbaren, ressourcenraubend</w:t>
      </w:r>
      <w:r w:rsidR="00B07B13" w:rsidRPr="006E2CFF">
        <w:rPr>
          <w:rFonts w:asciiTheme="majorHAnsi" w:hAnsiTheme="majorHAnsi"/>
          <w:sz w:val="24"/>
          <w:szCs w:val="24"/>
        </w:rPr>
        <w:t xml:space="preserve"> hergestellten bill</w:t>
      </w:r>
      <w:r w:rsidRPr="006E2CFF">
        <w:rPr>
          <w:rFonts w:asciiTheme="majorHAnsi" w:hAnsiTheme="majorHAnsi"/>
          <w:sz w:val="24"/>
          <w:szCs w:val="24"/>
        </w:rPr>
        <w:t>igen Produkten</w:t>
      </w:r>
      <w:r w:rsidR="006E2CFF">
        <w:rPr>
          <w:rFonts w:asciiTheme="majorHAnsi" w:hAnsiTheme="majorHAnsi"/>
          <w:sz w:val="24"/>
          <w:szCs w:val="24"/>
        </w:rPr>
        <w:t>,</w:t>
      </w:r>
      <w:r w:rsidR="008E7C52">
        <w:rPr>
          <w:rFonts w:asciiTheme="majorHAnsi" w:hAnsiTheme="majorHAnsi"/>
          <w:sz w:val="24"/>
          <w:szCs w:val="24"/>
        </w:rPr>
        <w:t xml:space="preserve"> </w:t>
      </w:r>
      <w:r w:rsidR="00B07B13" w:rsidRPr="006E2CFF">
        <w:rPr>
          <w:rFonts w:asciiTheme="majorHAnsi" w:hAnsiTheme="majorHAnsi"/>
          <w:sz w:val="24"/>
          <w:szCs w:val="24"/>
        </w:rPr>
        <w:t>dieses Verhältnis des Menschen zur natürlichen Umwelt</w:t>
      </w:r>
      <w:r w:rsidRPr="006E2CFF">
        <w:rPr>
          <w:rFonts w:asciiTheme="majorHAnsi" w:hAnsiTheme="majorHAnsi"/>
          <w:sz w:val="24"/>
          <w:szCs w:val="24"/>
        </w:rPr>
        <w:t xml:space="preserve"> und damit zu seinem eigenen zentrischen Sein</w:t>
      </w:r>
      <w:r w:rsidR="00B07B13" w:rsidRPr="006E2CFF">
        <w:rPr>
          <w:rFonts w:asciiTheme="majorHAnsi" w:hAnsiTheme="majorHAnsi"/>
          <w:sz w:val="24"/>
          <w:szCs w:val="24"/>
        </w:rPr>
        <w:t>. D</w:t>
      </w:r>
      <w:r w:rsidRPr="006E2CFF">
        <w:rPr>
          <w:rFonts w:asciiTheme="majorHAnsi" w:hAnsiTheme="majorHAnsi"/>
          <w:sz w:val="24"/>
          <w:szCs w:val="24"/>
        </w:rPr>
        <w:t xml:space="preserve">ie eigene zentrische Positionierung </w:t>
      </w:r>
      <w:r w:rsidR="00B07B13" w:rsidRPr="006E2CFF">
        <w:rPr>
          <w:rFonts w:asciiTheme="majorHAnsi" w:hAnsiTheme="majorHAnsi"/>
          <w:sz w:val="24"/>
          <w:szCs w:val="24"/>
        </w:rPr>
        <w:t xml:space="preserve"> innerhalb der natürlichen Umwelt und die exzentrische</w:t>
      </w:r>
      <w:r w:rsidRPr="006E2CFF">
        <w:rPr>
          <w:rFonts w:asciiTheme="majorHAnsi" w:hAnsiTheme="majorHAnsi"/>
          <w:sz w:val="24"/>
          <w:szCs w:val="24"/>
        </w:rPr>
        <w:t xml:space="preserve"> Existenz der Kultur treten in diesen Vorgängen</w:t>
      </w:r>
      <w:r w:rsidR="00B07B13" w:rsidRPr="006E2CFF">
        <w:rPr>
          <w:rFonts w:asciiTheme="majorHAnsi" w:hAnsiTheme="majorHAnsi"/>
          <w:sz w:val="24"/>
          <w:szCs w:val="24"/>
        </w:rPr>
        <w:t xml:space="preserve"> deutlich auseinander und machen die Gespaltenheit und Zerrissenheit des </w:t>
      </w:r>
      <w:r w:rsidR="003D04A0" w:rsidRPr="006E2CFF">
        <w:rPr>
          <w:rFonts w:asciiTheme="majorHAnsi" w:hAnsiTheme="majorHAnsi"/>
          <w:sz w:val="24"/>
          <w:szCs w:val="24"/>
        </w:rPr>
        <w:t>menschlichen Seins um</w:t>
      </w:r>
      <w:r w:rsidR="008E7C52">
        <w:rPr>
          <w:rFonts w:asciiTheme="majorHAnsi" w:hAnsiTheme="majorHAnsi"/>
          <w:sz w:val="24"/>
          <w:szCs w:val="24"/>
        </w:rPr>
        <w:t>so deutlicher</w:t>
      </w:r>
      <w:r w:rsidR="00B07B13" w:rsidRPr="006E2CFF">
        <w:rPr>
          <w:rFonts w:asciiTheme="majorHAnsi" w:hAnsiTheme="majorHAnsi"/>
          <w:sz w:val="24"/>
          <w:szCs w:val="24"/>
        </w:rPr>
        <w:t>.</w:t>
      </w:r>
      <w:r w:rsidR="00E16AA5" w:rsidRPr="006E2CFF">
        <w:rPr>
          <w:rFonts w:asciiTheme="majorHAnsi" w:hAnsiTheme="majorHAnsi"/>
          <w:sz w:val="24"/>
          <w:szCs w:val="24"/>
        </w:rPr>
        <w:t xml:space="preserve"> Die Fülle der Dinge in der Moderne sowie das oftmals billige, wertlose, industriell </w:t>
      </w:r>
      <w:r w:rsidR="00252A16" w:rsidRPr="006E2CFF">
        <w:rPr>
          <w:rFonts w:asciiTheme="majorHAnsi" w:hAnsiTheme="majorHAnsi"/>
          <w:sz w:val="24"/>
          <w:szCs w:val="24"/>
        </w:rPr>
        <w:t xml:space="preserve">nicht immer sorgfältig </w:t>
      </w:r>
      <w:r w:rsidR="00E16AA5" w:rsidRPr="006E2CFF">
        <w:rPr>
          <w:rFonts w:asciiTheme="majorHAnsi" w:hAnsiTheme="majorHAnsi"/>
          <w:sz w:val="24"/>
          <w:szCs w:val="24"/>
        </w:rPr>
        <w:t xml:space="preserve">hergestellte Zeug mit einem geringen Nutz- und Kulturwert unterstützen ein falsches Überlegenheitsgefühl des Menschen gegenüber den Dingen. </w:t>
      </w:r>
      <w:r w:rsidRPr="006E2CFF">
        <w:rPr>
          <w:rFonts w:asciiTheme="majorHAnsi" w:hAnsiTheme="majorHAnsi"/>
          <w:sz w:val="24"/>
          <w:szCs w:val="24"/>
        </w:rPr>
        <w:t>Dinge werden schnell gekauft, schnell gebraucht und häufig vorzeitig wieder ausgegliedert und weggeworfen, da sie kulturell überholt sind (</w:t>
      </w:r>
      <w:r w:rsidR="008E7C52">
        <w:rPr>
          <w:rFonts w:asciiTheme="majorHAnsi" w:hAnsiTheme="majorHAnsi"/>
          <w:sz w:val="24"/>
          <w:szCs w:val="24"/>
        </w:rPr>
        <w:t xml:space="preserve">z.B. </w:t>
      </w:r>
      <w:r w:rsidRPr="006E2CFF">
        <w:rPr>
          <w:rFonts w:asciiTheme="majorHAnsi" w:hAnsiTheme="majorHAnsi"/>
          <w:sz w:val="24"/>
          <w:szCs w:val="24"/>
        </w:rPr>
        <w:t xml:space="preserve">durch neue Moden) und keinen Wert mehr zu haben scheinen. </w:t>
      </w:r>
      <w:r w:rsidR="00E16AA5" w:rsidRPr="006E2CFF">
        <w:rPr>
          <w:rFonts w:asciiTheme="majorHAnsi" w:hAnsiTheme="majorHAnsi"/>
          <w:sz w:val="24"/>
          <w:szCs w:val="24"/>
        </w:rPr>
        <w:t>Der Respekt vor den Dingen leidet in diesem Gebrauch  und Verbrau</w:t>
      </w:r>
      <w:r w:rsidR="00252A16" w:rsidRPr="006E2CFF">
        <w:rPr>
          <w:rFonts w:asciiTheme="majorHAnsi" w:hAnsiTheme="majorHAnsi"/>
          <w:sz w:val="24"/>
          <w:szCs w:val="24"/>
        </w:rPr>
        <w:t xml:space="preserve">ch – und damit wird das </w:t>
      </w:r>
      <w:r w:rsidR="00E16AA5" w:rsidRPr="006E2CFF">
        <w:rPr>
          <w:rFonts w:asciiTheme="majorHAnsi" w:hAnsiTheme="majorHAnsi"/>
          <w:sz w:val="24"/>
          <w:szCs w:val="24"/>
        </w:rPr>
        <w:t>Verhältnis des Mensc</w:t>
      </w:r>
      <w:r w:rsidR="00252A16" w:rsidRPr="006E2CFF">
        <w:rPr>
          <w:rFonts w:asciiTheme="majorHAnsi" w:hAnsiTheme="majorHAnsi"/>
          <w:sz w:val="24"/>
          <w:szCs w:val="24"/>
        </w:rPr>
        <w:t>hen zu seiner Umwelt, zu seinem Verbrauch der N</w:t>
      </w:r>
      <w:r w:rsidR="00E16AA5" w:rsidRPr="006E2CFF">
        <w:rPr>
          <w:rFonts w:asciiTheme="majorHAnsi" w:hAnsiTheme="majorHAnsi"/>
          <w:sz w:val="24"/>
          <w:szCs w:val="24"/>
        </w:rPr>
        <w:t xml:space="preserve">atur und </w:t>
      </w:r>
      <w:r w:rsidR="00252A16" w:rsidRPr="006E2CFF">
        <w:rPr>
          <w:rFonts w:asciiTheme="majorHAnsi" w:hAnsiTheme="majorHAnsi"/>
          <w:sz w:val="24"/>
          <w:szCs w:val="24"/>
        </w:rPr>
        <w:t xml:space="preserve">der natürlichen Ressourcen, sowie </w:t>
      </w:r>
      <w:r w:rsidR="00E16AA5" w:rsidRPr="006E2CFF">
        <w:rPr>
          <w:rFonts w:asciiTheme="majorHAnsi" w:hAnsiTheme="majorHAnsi"/>
          <w:sz w:val="24"/>
          <w:szCs w:val="24"/>
        </w:rPr>
        <w:t xml:space="preserve">auch zu seiner Kultur, die sich in diesen wertlosen Dingen </w:t>
      </w:r>
      <w:r w:rsidR="008E7C52">
        <w:rPr>
          <w:rFonts w:asciiTheme="majorHAnsi" w:hAnsiTheme="majorHAnsi"/>
          <w:sz w:val="24"/>
          <w:szCs w:val="24"/>
        </w:rPr>
        <w:t xml:space="preserve">eben auch </w:t>
      </w:r>
      <w:r w:rsidR="00E16AA5" w:rsidRPr="006E2CFF">
        <w:rPr>
          <w:rFonts w:asciiTheme="majorHAnsi" w:hAnsiTheme="majorHAnsi"/>
          <w:sz w:val="24"/>
          <w:szCs w:val="24"/>
        </w:rPr>
        <w:t>spiegelt</w:t>
      </w:r>
      <w:r w:rsidR="00252A16" w:rsidRPr="006E2CFF">
        <w:rPr>
          <w:rFonts w:asciiTheme="majorHAnsi" w:hAnsiTheme="majorHAnsi"/>
          <w:sz w:val="24"/>
          <w:szCs w:val="24"/>
        </w:rPr>
        <w:t>, in Mitleidenschaft gezogen</w:t>
      </w:r>
      <w:r w:rsidR="00E16AA5" w:rsidRPr="006E2CFF">
        <w:rPr>
          <w:rFonts w:asciiTheme="majorHAnsi" w:hAnsiTheme="majorHAnsi"/>
          <w:sz w:val="24"/>
          <w:szCs w:val="24"/>
        </w:rPr>
        <w:t xml:space="preserve">. Die Dinge repräsentieren beides, </w:t>
      </w:r>
      <w:r w:rsidR="00252A16" w:rsidRPr="006E2CFF">
        <w:rPr>
          <w:rFonts w:asciiTheme="majorHAnsi" w:hAnsiTheme="majorHAnsi"/>
          <w:sz w:val="24"/>
          <w:szCs w:val="24"/>
        </w:rPr>
        <w:t xml:space="preserve">Natur (da sie in der Regel aus natürlichen Rohstoffen hergestellt sind) und Kultur (da in ihrer Herstellung kulturelle Techniken </w:t>
      </w:r>
      <w:r w:rsidRPr="006E2CFF">
        <w:rPr>
          <w:rFonts w:asciiTheme="majorHAnsi" w:hAnsiTheme="majorHAnsi"/>
          <w:sz w:val="24"/>
          <w:szCs w:val="24"/>
        </w:rPr>
        <w:t xml:space="preserve">entwickelt und </w:t>
      </w:r>
      <w:r w:rsidR="00252A16" w:rsidRPr="006E2CFF">
        <w:rPr>
          <w:rFonts w:asciiTheme="majorHAnsi" w:hAnsiTheme="majorHAnsi"/>
          <w:sz w:val="24"/>
          <w:szCs w:val="24"/>
        </w:rPr>
        <w:t>verwendet wurden). S</w:t>
      </w:r>
      <w:r w:rsidR="00E16AA5" w:rsidRPr="006E2CFF">
        <w:rPr>
          <w:rFonts w:asciiTheme="majorHAnsi" w:hAnsiTheme="majorHAnsi"/>
          <w:sz w:val="24"/>
          <w:szCs w:val="24"/>
        </w:rPr>
        <w:t>ie sind Welt und Erde</w:t>
      </w:r>
      <w:r w:rsidRPr="006E2CFF">
        <w:rPr>
          <w:rFonts w:asciiTheme="majorHAnsi" w:hAnsiTheme="majorHAnsi"/>
          <w:sz w:val="24"/>
          <w:szCs w:val="24"/>
        </w:rPr>
        <w:t xml:space="preserve"> </w:t>
      </w:r>
      <w:r w:rsidR="00252A16" w:rsidRPr="006E2CFF">
        <w:rPr>
          <w:rFonts w:asciiTheme="majorHAnsi" w:hAnsiTheme="majorHAnsi"/>
          <w:sz w:val="24"/>
          <w:szCs w:val="24"/>
        </w:rPr>
        <w:t>(Heidegger</w:t>
      </w:r>
      <w:r w:rsidRPr="006E2CFF">
        <w:rPr>
          <w:rFonts w:asciiTheme="majorHAnsi" w:hAnsiTheme="majorHAnsi"/>
          <w:sz w:val="24"/>
          <w:szCs w:val="24"/>
        </w:rPr>
        <w:t xml:space="preserve"> 1960</w:t>
      </w:r>
      <w:r w:rsidR="00252A16" w:rsidRPr="006E2CFF">
        <w:rPr>
          <w:rFonts w:asciiTheme="majorHAnsi" w:hAnsiTheme="majorHAnsi"/>
          <w:sz w:val="24"/>
          <w:szCs w:val="24"/>
        </w:rPr>
        <w:t>)</w:t>
      </w:r>
      <w:r w:rsidR="008E7C52">
        <w:rPr>
          <w:rFonts w:asciiTheme="majorHAnsi" w:hAnsiTheme="majorHAnsi"/>
          <w:sz w:val="24"/>
          <w:szCs w:val="24"/>
        </w:rPr>
        <w:t xml:space="preserve"> - </w:t>
      </w:r>
      <w:r w:rsidR="00E16AA5" w:rsidRPr="006E2CFF">
        <w:rPr>
          <w:rFonts w:asciiTheme="majorHAnsi" w:hAnsiTheme="majorHAnsi"/>
          <w:sz w:val="24"/>
          <w:szCs w:val="24"/>
        </w:rPr>
        <w:t>stoffliche Materie, die kulturell umgest</w:t>
      </w:r>
      <w:r w:rsidR="008E7C52">
        <w:rPr>
          <w:rFonts w:asciiTheme="majorHAnsi" w:hAnsiTheme="majorHAnsi"/>
          <w:sz w:val="24"/>
          <w:szCs w:val="24"/>
        </w:rPr>
        <w:t>altet wurde. A</w:t>
      </w:r>
      <w:r w:rsidR="00252A16" w:rsidRPr="006E2CFF">
        <w:rPr>
          <w:rFonts w:asciiTheme="majorHAnsi" w:hAnsiTheme="majorHAnsi"/>
          <w:sz w:val="24"/>
          <w:szCs w:val="24"/>
        </w:rPr>
        <w:t>nspruchsvolle und kultivierte</w:t>
      </w:r>
      <w:r w:rsidR="00E16AA5" w:rsidRPr="006E2CFF">
        <w:rPr>
          <w:rFonts w:asciiTheme="majorHAnsi" w:hAnsiTheme="majorHAnsi"/>
          <w:sz w:val="24"/>
          <w:szCs w:val="24"/>
        </w:rPr>
        <w:t xml:space="preserve"> Dinge</w:t>
      </w:r>
      <w:r w:rsidR="00252A16" w:rsidRPr="006E2CFF">
        <w:rPr>
          <w:rFonts w:asciiTheme="majorHAnsi" w:hAnsiTheme="majorHAnsi"/>
          <w:sz w:val="24"/>
          <w:szCs w:val="24"/>
        </w:rPr>
        <w:t>, auf dem Wissens- und Fertigkeitsstand ihrer Zeit</w:t>
      </w:r>
      <w:r w:rsidR="00E16AA5" w:rsidRPr="006E2CFF">
        <w:rPr>
          <w:rFonts w:asciiTheme="majorHAnsi" w:hAnsiTheme="majorHAnsi"/>
          <w:sz w:val="24"/>
          <w:szCs w:val="24"/>
        </w:rPr>
        <w:t xml:space="preserve"> </w:t>
      </w:r>
      <w:r w:rsidR="00252A16" w:rsidRPr="006E2CFF">
        <w:rPr>
          <w:rFonts w:asciiTheme="majorHAnsi" w:hAnsiTheme="majorHAnsi"/>
          <w:sz w:val="24"/>
          <w:szCs w:val="24"/>
        </w:rPr>
        <w:t xml:space="preserve">hergestellt, </w:t>
      </w:r>
      <w:r w:rsidR="008E7C52">
        <w:rPr>
          <w:rFonts w:asciiTheme="majorHAnsi" w:hAnsiTheme="majorHAnsi"/>
          <w:sz w:val="24"/>
          <w:szCs w:val="24"/>
        </w:rPr>
        <w:t xml:space="preserve">vermögen es, </w:t>
      </w:r>
      <w:r w:rsidR="00E16AA5" w:rsidRPr="006E2CFF">
        <w:rPr>
          <w:rFonts w:asciiTheme="majorHAnsi" w:hAnsiTheme="majorHAnsi"/>
          <w:sz w:val="24"/>
          <w:szCs w:val="24"/>
        </w:rPr>
        <w:t>Kultur und Natur auf hochentwickelte Weise ein</w:t>
      </w:r>
      <w:r w:rsidR="008E7C52">
        <w:rPr>
          <w:rFonts w:asciiTheme="majorHAnsi" w:hAnsiTheme="majorHAnsi"/>
          <w:sz w:val="24"/>
          <w:szCs w:val="24"/>
        </w:rPr>
        <w:t>zu</w:t>
      </w:r>
      <w:r w:rsidR="00E16AA5" w:rsidRPr="006E2CFF">
        <w:rPr>
          <w:rFonts w:asciiTheme="majorHAnsi" w:hAnsiTheme="majorHAnsi"/>
          <w:sz w:val="24"/>
          <w:szCs w:val="24"/>
        </w:rPr>
        <w:t>schließen</w:t>
      </w:r>
      <w:r w:rsidR="008E7C52">
        <w:rPr>
          <w:rFonts w:asciiTheme="majorHAnsi" w:hAnsiTheme="majorHAnsi"/>
          <w:sz w:val="24"/>
          <w:szCs w:val="24"/>
        </w:rPr>
        <w:t xml:space="preserve"> und zu verbinden</w:t>
      </w:r>
      <w:r w:rsidR="00E16AA5" w:rsidRPr="006E2CFF">
        <w:rPr>
          <w:rFonts w:asciiTheme="majorHAnsi" w:hAnsiTheme="majorHAnsi"/>
          <w:sz w:val="24"/>
          <w:szCs w:val="24"/>
        </w:rPr>
        <w:t xml:space="preserve">, </w:t>
      </w:r>
      <w:r w:rsidRPr="006E2CFF">
        <w:rPr>
          <w:rFonts w:asciiTheme="majorHAnsi" w:hAnsiTheme="majorHAnsi"/>
          <w:sz w:val="24"/>
          <w:szCs w:val="24"/>
        </w:rPr>
        <w:t xml:space="preserve">Welt und Erde in einen produktiven Widerstreit </w:t>
      </w:r>
      <w:r w:rsidR="008E7C52">
        <w:rPr>
          <w:rFonts w:asciiTheme="majorHAnsi" w:hAnsiTheme="majorHAnsi"/>
          <w:sz w:val="24"/>
          <w:szCs w:val="24"/>
        </w:rPr>
        <w:t xml:space="preserve">zu verknüpfen. Die </w:t>
      </w:r>
      <w:r w:rsidR="00252A16" w:rsidRPr="006E2CFF">
        <w:rPr>
          <w:rFonts w:asciiTheme="majorHAnsi" w:hAnsiTheme="majorHAnsi"/>
          <w:sz w:val="24"/>
          <w:szCs w:val="24"/>
        </w:rPr>
        <w:t>(im Sinne des Gebrauchswerts)</w:t>
      </w:r>
      <w:r w:rsidRPr="006E2CFF">
        <w:rPr>
          <w:rFonts w:asciiTheme="majorHAnsi" w:hAnsiTheme="majorHAnsi"/>
          <w:sz w:val="24"/>
          <w:szCs w:val="24"/>
        </w:rPr>
        <w:t xml:space="preserve"> </w:t>
      </w:r>
      <w:r w:rsidR="008E7C52">
        <w:rPr>
          <w:rFonts w:asciiTheme="majorHAnsi" w:hAnsiTheme="majorHAnsi"/>
          <w:sz w:val="24"/>
          <w:szCs w:val="24"/>
        </w:rPr>
        <w:t xml:space="preserve">wertlosen </w:t>
      </w:r>
      <w:r w:rsidRPr="006E2CFF">
        <w:rPr>
          <w:rFonts w:asciiTheme="majorHAnsi" w:hAnsiTheme="majorHAnsi"/>
          <w:sz w:val="24"/>
          <w:szCs w:val="24"/>
        </w:rPr>
        <w:t>Dingen</w:t>
      </w:r>
      <w:r w:rsidR="00E16AA5" w:rsidRPr="006E2CFF">
        <w:rPr>
          <w:rFonts w:asciiTheme="majorHAnsi" w:hAnsiTheme="majorHAnsi"/>
          <w:sz w:val="24"/>
          <w:szCs w:val="24"/>
        </w:rPr>
        <w:t xml:space="preserve">, </w:t>
      </w:r>
      <w:r w:rsidRPr="006E2CFF">
        <w:rPr>
          <w:rFonts w:asciiTheme="majorHAnsi" w:hAnsiTheme="majorHAnsi"/>
          <w:sz w:val="24"/>
          <w:szCs w:val="24"/>
        </w:rPr>
        <w:t>die</w:t>
      </w:r>
      <w:r w:rsidR="00E16AA5" w:rsidRPr="006E2CFF">
        <w:rPr>
          <w:rFonts w:asciiTheme="majorHAnsi" w:hAnsiTheme="majorHAnsi"/>
          <w:sz w:val="24"/>
          <w:szCs w:val="24"/>
        </w:rPr>
        <w:t xml:space="preserve"> </w:t>
      </w:r>
      <w:proofErr w:type="spellStart"/>
      <w:r w:rsidR="00E16AA5" w:rsidRPr="006E2CFF">
        <w:rPr>
          <w:rFonts w:asciiTheme="majorHAnsi" w:hAnsiTheme="majorHAnsi"/>
          <w:sz w:val="24"/>
          <w:szCs w:val="24"/>
        </w:rPr>
        <w:t>ressource</w:t>
      </w:r>
      <w:r w:rsidR="008E7C52">
        <w:rPr>
          <w:rFonts w:asciiTheme="majorHAnsi" w:hAnsiTheme="majorHAnsi"/>
          <w:sz w:val="24"/>
          <w:szCs w:val="24"/>
        </w:rPr>
        <w:t>n</w:t>
      </w:r>
      <w:proofErr w:type="spellEnd"/>
      <w:r w:rsidR="008E7C52">
        <w:rPr>
          <w:rFonts w:asciiTheme="majorHAnsi" w:hAnsiTheme="majorHAnsi"/>
          <w:sz w:val="24"/>
          <w:szCs w:val="24"/>
        </w:rPr>
        <w:t>- oder</w:t>
      </w:r>
      <w:r w:rsidR="00E16AA5" w:rsidRPr="006E2CFF">
        <w:rPr>
          <w:rFonts w:asciiTheme="majorHAnsi" w:hAnsiTheme="majorHAnsi"/>
          <w:sz w:val="24"/>
          <w:szCs w:val="24"/>
        </w:rPr>
        <w:t xml:space="preserve"> </w:t>
      </w:r>
      <w:r w:rsidR="003D04A0" w:rsidRPr="006E2CFF">
        <w:rPr>
          <w:rFonts w:asciiTheme="majorHAnsi" w:hAnsiTheme="majorHAnsi"/>
          <w:sz w:val="24"/>
          <w:szCs w:val="24"/>
        </w:rPr>
        <w:t>s</w:t>
      </w:r>
      <w:r w:rsidR="00E16AA5" w:rsidRPr="006E2CFF">
        <w:rPr>
          <w:rFonts w:asciiTheme="majorHAnsi" w:hAnsiTheme="majorHAnsi"/>
          <w:sz w:val="24"/>
          <w:szCs w:val="24"/>
        </w:rPr>
        <w:t>chadstoff</w:t>
      </w:r>
      <w:r w:rsidR="003D04A0" w:rsidRPr="006E2CFF">
        <w:rPr>
          <w:rFonts w:asciiTheme="majorHAnsi" w:hAnsiTheme="majorHAnsi"/>
          <w:sz w:val="24"/>
          <w:szCs w:val="24"/>
        </w:rPr>
        <w:t>verbrauchend hergestellt</w:t>
      </w:r>
      <w:r w:rsidRPr="006E2CFF">
        <w:rPr>
          <w:rFonts w:asciiTheme="majorHAnsi" w:hAnsiTheme="majorHAnsi"/>
          <w:sz w:val="24"/>
          <w:szCs w:val="24"/>
        </w:rPr>
        <w:t xml:space="preserve"> wurden</w:t>
      </w:r>
      <w:r w:rsidR="00380D5D" w:rsidRPr="006E2CFF">
        <w:rPr>
          <w:rFonts w:asciiTheme="majorHAnsi" w:hAnsiTheme="majorHAnsi"/>
          <w:sz w:val="24"/>
          <w:szCs w:val="24"/>
        </w:rPr>
        <w:t>,</w:t>
      </w:r>
      <w:r w:rsidRPr="006E2CFF">
        <w:rPr>
          <w:rFonts w:asciiTheme="majorHAnsi" w:hAnsiTheme="majorHAnsi"/>
          <w:sz w:val="24"/>
          <w:szCs w:val="24"/>
        </w:rPr>
        <w:t xml:space="preserve"> treten </w:t>
      </w:r>
      <w:r w:rsidR="003D04A0" w:rsidRPr="006E2CFF">
        <w:rPr>
          <w:rFonts w:asciiTheme="majorHAnsi" w:hAnsiTheme="majorHAnsi"/>
          <w:sz w:val="24"/>
          <w:szCs w:val="24"/>
        </w:rPr>
        <w:t>Kult</w:t>
      </w:r>
      <w:r w:rsidR="00252A16" w:rsidRPr="006E2CFF">
        <w:rPr>
          <w:rFonts w:asciiTheme="majorHAnsi" w:hAnsiTheme="majorHAnsi"/>
          <w:sz w:val="24"/>
          <w:szCs w:val="24"/>
        </w:rPr>
        <w:t>ur</w:t>
      </w:r>
      <w:r w:rsidRPr="006E2CFF">
        <w:rPr>
          <w:rFonts w:asciiTheme="majorHAnsi" w:hAnsiTheme="majorHAnsi"/>
          <w:sz w:val="24"/>
          <w:szCs w:val="24"/>
        </w:rPr>
        <w:t xml:space="preserve"> und Natur, Welt und Erde, </w:t>
      </w:r>
      <w:r w:rsidR="00380D5D" w:rsidRPr="006E2CFF">
        <w:rPr>
          <w:rFonts w:asciiTheme="majorHAnsi" w:hAnsiTheme="majorHAnsi"/>
          <w:sz w:val="24"/>
          <w:szCs w:val="24"/>
        </w:rPr>
        <w:t xml:space="preserve">durch eine sehr partielle Handlungs- und Herstellungslogik </w:t>
      </w:r>
      <w:r w:rsidR="003D04A0" w:rsidRPr="006E2CFF">
        <w:rPr>
          <w:rFonts w:asciiTheme="majorHAnsi" w:hAnsiTheme="majorHAnsi"/>
          <w:sz w:val="24"/>
          <w:szCs w:val="24"/>
        </w:rPr>
        <w:t>auseinander  - und nehmen</w:t>
      </w:r>
      <w:r w:rsidR="008C649D">
        <w:rPr>
          <w:rFonts w:asciiTheme="majorHAnsi" w:hAnsiTheme="majorHAnsi"/>
          <w:sz w:val="24"/>
          <w:szCs w:val="24"/>
        </w:rPr>
        <w:t>, abgesehen von dem Vorteil der Effizienz ökonomischer Kreisläufe,</w:t>
      </w:r>
      <w:r w:rsidR="003D04A0" w:rsidRPr="006E2CFF">
        <w:rPr>
          <w:rFonts w:asciiTheme="majorHAnsi" w:hAnsiTheme="majorHAnsi"/>
          <w:sz w:val="24"/>
          <w:szCs w:val="24"/>
        </w:rPr>
        <w:t xml:space="preserve"> beide Schaden daran.</w:t>
      </w:r>
      <w:r w:rsidR="00E16AA5" w:rsidRPr="006E2CFF">
        <w:rPr>
          <w:rFonts w:asciiTheme="majorHAnsi" w:hAnsiTheme="majorHAnsi"/>
          <w:sz w:val="24"/>
          <w:szCs w:val="24"/>
        </w:rPr>
        <w:t xml:space="preserve"> </w:t>
      </w:r>
      <w:r w:rsidRPr="006E2CFF">
        <w:rPr>
          <w:rFonts w:asciiTheme="majorHAnsi" w:hAnsiTheme="majorHAnsi"/>
          <w:sz w:val="24"/>
          <w:szCs w:val="24"/>
        </w:rPr>
        <w:t>Gerade in Zeiten der heutigen globalisierten, weltumspannenden und sinnlos rohstoffverschleißenden P</w:t>
      </w:r>
      <w:r w:rsidR="00380D5D" w:rsidRPr="006E2CFF">
        <w:rPr>
          <w:rFonts w:asciiTheme="majorHAnsi" w:hAnsiTheme="majorHAnsi"/>
          <w:sz w:val="24"/>
          <w:szCs w:val="24"/>
        </w:rPr>
        <w:t xml:space="preserve">roduktionsketten, scheinen die </w:t>
      </w:r>
      <w:r w:rsidRPr="006E2CFF">
        <w:rPr>
          <w:rFonts w:asciiTheme="majorHAnsi" w:hAnsiTheme="majorHAnsi"/>
          <w:sz w:val="24"/>
          <w:szCs w:val="24"/>
        </w:rPr>
        <w:t xml:space="preserve">auf hohem Niveau kultivierten Natur-Dinge </w:t>
      </w:r>
      <w:r w:rsidR="00380D5D" w:rsidRPr="006E2CFF">
        <w:rPr>
          <w:rFonts w:asciiTheme="majorHAnsi" w:hAnsiTheme="majorHAnsi"/>
          <w:sz w:val="24"/>
          <w:szCs w:val="24"/>
        </w:rPr>
        <w:t xml:space="preserve">auch für breitere Schichten </w:t>
      </w:r>
      <w:r w:rsidRPr="006E2CFF">
        <w:rPr>
          <w:rFonts w:asciiTheme="majorHAnsi" w:hAnsiTheme="majorHAnsi"/>
          <w:sz w:val="24"/>
          <w:szCs w:val="24"/>
        </w:rPr>
        <w:t>ei</w:t>
      </w:r>
      <w:r w:rsidR="00380D5D" w:rsidRPr="006E2CFF">
        <w:rPr>
          <w:rFonts w:asciiTheme="majorHAnsi" w:hAnsiTheme="majorHAnsi"/>
          <w:sz w:val="24"/>
          <w:szCs w:val="24"/>
        </w:rPr>
        <w:t xml:space="preserve">ne neue Bedeutung zu gewinnen, - </w:t>
      </w:r>
      <w:r w:rsidRPr="006E2CFF">
        <w:rPr>
          <w:rFonts w:asciiTheme="majorHAnsi" w:hAnsiTheme="majorHAnsi"/>
          <w:sz w:val="24"/>
          <w:szCs w:val="24"/>
        </w:rPr>
        <w:t xml:space="preserve">was sich </w:t>
      </w:r>
      <w:r w:rsidR="00380D5D" w:rsidRPr="006E2CFF">
        <w:rPr>
          <w:rFonts w:asciiTheme="majorHAnsi" w:hAnsiTheme="majorHAnsi"/>
          <w:sz w:val="24"/>
          <w:szCs w:val="24"/>
        </w:rPr>
        <w:t xml:space="preserve">unter anderem </w:t>
      </w:r>
      <w:r w:rsidRPr="006E2CFF">
        <w:rPr>
          <w:rFonts w:asciiTheme="majorHAnsi" w:hAnsiTheme="majorHAnsi"/>
          <w:sz w:val="24"/>
          <w:szCs w:val="24"/>
        </w:rPr>
        <w:t xml:space="preserve">in </w:t>
      </w:r>
      <w:r w:rsidR="00380D5D" w:rsidRPr="006E2CFF">
        <w:rPr>
          <w:rFonts w:asciiTheme="majorHAnsi" w:hAnsiTheme="majorHAnsi"/>
          <w:sz w:val="24"/>
          <w:szCs w:val="24"/>
        </w:rPr>
        <w:t xml:space="preserve">verschiedenen </w:t>
      </w:r>
      <w:r w:rsidRPr="006E2CFF">
        <w:rPr>
          <w:rFonts w:asciiTheme="majorHAnsi" w:hAnsiTheme="majorHAnsi"/>
          <w:sz w:val="24"/>
          <w:szCs w:val="24"/>
        </w:rPr>
        <w:t xml:space="preserve">Moden </w:t>
      </w:r>
      <w:r w:rsidR="00380D5D" w:rsidRPr="006E2CFF">
        <w:rPr>
          <w:rFonts w:asciiTheme="majorHAnsi" w:hAnsiTheme="majorHAnsi"/>
          <w:sz w:val="24"/>
          <w:szCs w:val="24"/>
        </w:rPr>
        <w:t xml:space="preserve">mit bestimmten „naturnahen“ Symboliken </w:t>
      </w:r>
      <w:r w:rsidR="00727A87">
        <w:rPr>
          <w:rFonts w:asciiTheme="majorHAnsi" w:hAnsiTheme="majorHAnsi"/>
          <w:sz w:val="24"/>
          <w:szCs w:val="24"/>
        </w:rPr>
        <w:t>widerspiegelt: Rau</w:t>
      </w:r>
      <w:r w:rsidRPr="006E2CFF">
        <w:rPr>
          <w:rFonts w:asciiTheme="majorHAnsi" w:hAnsiTheme="majorHAnsi"/>
          <w:sz w:val="24"/>
          <w:szCs w:val="24"/>
        </w:rPr>
        <w:t xml:space="preserve">e unbehandelte Möbeloberflächen, naturbelassene Holzböden (oder deren </w:t>
      </w:r>
      <w:proofErr w:type="spellStart"/>
      <w:r w:rsidRPr="006E2CFF">
        <w:rPr>
          <w:rFonts w:asciiTheme="majorHAnsi" w:hAnsiTheme="majorHAnsi"/>
          <w:sz w:val="24"/>
          <w:szCs w:val="24"/>
        </w:rPr>
        <w:t>Imitatation</w:t>
      </w:r>
      <w:proofErr w:type="spellEnd"/>
      <w:r w:rsidRPr="006E2CFF">
        <w:rPr>
          <w:rFonts w:asciiTheme="majorHAnsi" w:hAnsiTheme="majorHAnsi"/>
          <w:sz w:val="24"/>
          <w:szCs w:val="24"/>
        </w:rPr>
        <w:t xml:space="preserve">), überhaupt </w:t>
      </w:r>
      <w:proofErr w:type="spellStart"/>
      <w:r w:rsidRPr="006E2CFF">
        <w:rPr>
          <w:rFonts w:asciiTheme="majorHAnsi" w:hAnsiTheme="majorHAnsi"/>
          <w:sz w:val="24"/>
          <w:szCs w:val="24"/>
        </w:rPr>
        <w:t>Landlust</w:t>
      </w:r>
      <w:proofErr w:type="spellEnd"/>
      <w:r w:rsidRPr="006E2CFF">
        <w:rPr>
          <w:rFonts w:asciiTheme="majorHAnsi" w:hAnsiTheme="majorHAnsi"/>
          <w:sz w:val="24"/>
          <w:szCs w:val="24"/>
        </w:rPr>
        <w:t xml:space="preserve">, Land-Art und Landhausstil </w:t>
      </w:r>
      <w:r w:rsidR="00380D5D" w:rsidRPr="006E2CFF">
        <w:rPr>
          <w:rFonts w:asciiTheme="majorHAnsi" w:hAnsiTheme="majorHAnsi"/>
          <w:sz w:val="24"/>
          <w:szCs w:val="24"/>
        </w:rPr>
        <w:t xml:space="preserve">jedweder Art </w:t>
      </w:r>
      <w:r w:rsidR="005E7BA2">
        <w:rPr>
          <w:rFonts w:asciiTheme="majorHAnsi" w:hAnsiTheme="majorHAnsi"/>
          <w:sz w:val="24"/>
          <w:szCs w:val="24"/>
        </w:rPr>
        <w:t>spiegeln das</w:t>
      </w:r>
      <w:r w:rsidRPr="006E2CFF">
        <w:rPr>
          <w:rFonts w:asciiTheme="majorHAnsi" w:hAnsiTheme="majorHAnsi"/>
          <w:sz w:val="24"/>
          <w:szCs w:val="24"/>
        </w:rPr>
        <w:t xml:space="preserve"> intensiv empfundene Bedürfnis des urbanen Bewohners nach einer Versöhnung seiner ar</w:t>
      </w:r>
      <w:r w:rsidR="00727A87">
        <w:rPr>
          <w:rFonts w:asciiTheme="majorHAnsi" w:hAnsiTheme="majorHAnsi"/>
          <w:sz w:val="24"/>
          <w:szCs w:val="24"/>
        </w:rPr>
        <w:t>tifiziellen Lebensumstände mit ein</w:t>
      </w:r>
      <w:r w:rsidRPr="006E2CFF">
        <w:rPr>
          <w:rFonts w:asciiTheme="majorHAnsi" w:hAnsiTheme="majorHAnsi"/>
          <w:sz w:val="24"/>
          <w:szCs w:val="24"/>
        </w:rPr>
        <w:t xml:space="preserve">er sinnlichen, zentrischen, (vermeintlich) naturnahen Lebensweise. </w:t>
      </w:r>
      <w:r w:rsidR="00727A87">
        <w:rPr>
          <w:rFonts w:asciiTheme="majorHAnsi" w:hAnsiTheme="majorHAnsi"/>
          <w:sz w:val="24"/>
          <w:szCs w:val="24"/>
        </w:rPr>
        <w:t>Diese Moden enthalten einen großen Anteil an Projektionen und unerfüllten Bedürfnissen,  und die Dinge halten nicht immer, was sie versprechen. Doch auch n</w:t>
      </w:r>
      <w:r w:rsidRPr="006E2CFF">
        <w:rPr>
          <w:rFonts w:asciiTheme="majorHAnsi" w:hAnsiTheme="majorHAnsi"/>
          <w:sz w:val="24"/>
          <w:szCs w:val="24"/>
        </w:rPr>
        <w:t xml:space="preserve">achhaltig produzierte Dinge, die Bestand </w:t>
      </w:r>
      <w:r w:rsidR="00727A87">
        <w:rPr>
          <w:rFonts w:asciiTheme="majorHAnsi" w:hAnsiTheme="majorHAnsi"/>
          <w:sz w:val="24"/>
          <w:szCs w:val="24"/>
        </w:rPr>
        <w:t xml:space="preserve">und Qualität </w:t>
      </w:r>
      <w:r w:rsidRPr="006E2CFF">
        <w:rPr>
          <w:rFonts w:asciiTheme="majorHAnsi" w:hAnsiTheme="majorHAnsi"/>
          <w:sz w:val="24"/>
          <w:szCs w:val="24"/>
        </w:rPr>
        <w:t>haben, sprechen breite gebildete Bevölkerungsschichten an</w:t>
      </w:r>
      <w:r w:rsidR="005E7BA2">
        <w:rPr>
          <w:rFonts w:asciiTheme="majorHAnsi" w:hAnsiTheme="majorHAnsi"/>
          <w:sz w:val="24"/>
          <w:szCs w:val="24"/>
        </w:rPr>
        <w:t xml:space="preserve"> und stellen</w:t>
      </w:r>
      <w:r w:rsidR="00727A87">
        <w:rPr>
          <w:rFonts w:asciiTheme="majorHAnsi" w:hAnsiTheme="majorHAnsi"/>
          <w:sz w:val="24"/>
          <w:szCs w:val="24"/>
        </w:rPr>
        <w:t xml:space="preserve"> auf dieser Basis</w:t>
      </w:r>
      <w:r w:rsidR="00380D5D" w:rsidRPr="006E2CFF">
        <w:rPr>
          <w:rFonts w:asciiTheme="majorHAnsi" w:hAnsiTheme="majorHAnsi"/>
          <w:sz w:val="24"/>
          <w:szCs w:val="24"/>
        </w:rPr>
        <w:t xml:space="preserve"> eine Versöhnung von artifiziell-entwickeltem Konsumbedürfnis und einfacher, zentrischer Lebensweise</w:t>
      </w:r>
      <w:r w:rsidR="005E7BA2">
        <w:rPr>
          <w:rFonts w:asciiTheme="majorHAnsi" w:hAnsiTheme="majorHAnsi"/>
          <w:sz w:val="24"/>
          <w:szCs w:val="24"/>
        </w:rPr>
        <w:t xml:space="preserve"> in Aussicht</w:t>
      </w:r>
      <w:r w:rsidR="00380D5D" w:rsidRPr="006E2CFF">
        <w:rPr>
          <w:rFonts w:asciiTheme="majorHAnsi" w:hAnsiTheme="majorHAnsi"/>
          <w:sz w:val="24"/>
          <w:szCs w:val="24"/>
        </w:rPr>
        <w:t>, die mit den Rhythmen der Natur verbunden ist</w:t>
      </w:r>
      <w:r w:rsidRPr="006E2CFF">
        <w:rPr>
          <w:rFonts w:asciiTheme="majorHAnsi" w:hAnsiTheme="majorHAnsi"/>
          <w:sz w:val="24"/>
          <w:szCs w:val="24"/>
        </w:rPr>
        <w:t>.</w:t>
      </w:r>
      <w:r w:rsidR="00727A87">
        <w:rPr>
          <w:rFonts w:asciiTheme="majorHAnsi" w:hAnsiTheme="majorHAnsi"/>
          <w:sz w:val="24"/>
          <w:szCs w:val="24"/>
        </w:rPr>
        <w:t xml:space="preserve"> </w:t>
      </w:r>
    </w:p>
    <w:p w:rsidR="008320D7" w:rsidRPr="006E2CFF" w:rsidRDefault="008C649D" w:rsidP="005E7BA2">
      <w:pPr>
        <w:spacing w:line="240" w:lineRule="auto"/>
        <w:rPr>
          <w:rFonts w:asciiTheme="majorHAnsi" w:hAnsiTheme="majorHAnsi"/>
          <w:sz w:val="24"/>
          <w:szCs w:val="24"/>
        </w:rPr>
      </w:pPr>
      <w:r w:rsidRPr="006E2CFF">
        <w:rPr>
          <w:rFonts w:asciiTheme="majorHAnsi" w:hAnsiTheme="majorHAnsi"/>
          <w:sz w:val="24"/>
          <w:szCs w:val="24"/>
        </w:rPr>
        <w:t xml:space="preserve">Die begriffliche Unterscheidung der Dinge von Martin Heidegger in Zeug und Werk ist wichtig, um die Beziehung der Dinge zur Identität des Menschen zu verstehen: Das Zeug sichert menschliche Identität </w:t>
      </w:r>
      <w:r w:rsidR="005E7BA2">
        <w:rPr>
          <w:rFonts w:asciiTheme="majorHAnsi" w:hAnsiTheme="majorHAnsi"/>
          <w:sz w:val="24"/>
          <w:szCs w:val="24"/>
        </w:rPr>
        <w:t xml:space="preserve">im Akt des Gebrauchs. </w:t>
      </w:r>
      <w:r w:rsidRPr="006E2CFF">
        <w:rPr>
          <w:rFonts w:asciiTheme="majorHAnsi" w:hAnsiTheme="majorHAnsi"/>
          <w:sz w:val="24"/>
          <w:szCs w:val="24"/>
        </w:rPr>
        <w:t xml:space="preserve">Indem die Dinge dienlich und verlässlich sind, wird die Welt des Menschen errichtet und Kultur ist fraglos vorhanden und präsent. Durch die Nutzung der Dinge, des Zeugs, durch ihre Ergänzung des menschlichen Körpers, schreibt sich Kultur, schreibt sich Welt und Erde in den Körper ein, auf fraglose und alltägliche Weise. </w:t>
      </w:r>
      <w:r w:rsidR="006777A7" w:rsidRPr="006E2CFF">
        <w:rPr>
          <w:rFonts w:asciiTheme="majorHAnsi" w:hAnsiTheme="majorHAnsi"/>
          <w:sz w:val="24"/>
          <w:szCs w:val="24"/>
        </w:rPr>
        <w:t xml:space="preserve">„Die </w:t>
      </w:r>
      <w:proofErr w:type="spellStart"/>
      <w:r w:rsidR="006777A7" w:rsidRPr="006E2CFF">
        <w:rPr>
          <w:rFonts w:asciiTheme="majorHAnsi" w:hAnsiTheme="majorHAnsi"/>
          <w:sz w:val="24"/>
          <w:szCs w:val="24"/>
        </w:rPr>
        <w:t>Dienlichkeit</w:t>
      </w:r>
      <w:proofErr w:type="spellEnd"/>
      <w:r w:rsidR="006777A7" w:rsidRPr="006E2CFF">
        <w:rPr>
          <w:rFonts w:asciiTheme="majorHAnsi" w:hAnsiTheme="majorHAnsi"/>
          <w:sz w:val="24"/>
          <w:szCs w:val="24"/>
        </w:rPr>
        <w:t xml:space="preserve"> des Zeugs ist (…) die Wesensfolge</w:t>
      </w:r>
      <w:r w:rsidR="008320D7" w:rsidRPr="006E2CFF">
        <w:rPr>
          <w:rFonts w:asciiTheme="majorHAnsi" w:hAnsiTheme="majorHAnsi"/>
          <w:sz w:val="24"/>
          <w:szCs w:val="24"/>
        </w:rPr>
        <w:t xml:space="preserve"> der Verläss</w:t>
      </w:r>
      <w:r w:rsidR="006777A7" w:rsidRPr="006E2CFF">
        <w:rPr>
          <w:rFonts w:asciiTheme="majorHAnsi" w:hAnsiTheme="majorHAnsi"/>
          <w:sz w:val="24"/>
          <w:szCs w:val="24"/>
        </w:rPr>
        <w:t xml:space="preserve">lichkeit“ (vgl. Heidegger 1960:28). Doch müssen die Dinge genug Eigengewicht erhalten, um als kulturelle Ergänzung und Substitution  und Sicherung der körperlichen „Mängel“ und psychischen Unsicherheiten und </w:t>
      </w:r>
      <w:proofErr w:type="spellStart"/>
      <w:r w:rsidR="006777A7" w:rsidRPr="006E2CFF">
        <w:rPr>
          <w:rFonts w:asciiTheme="majorHAnsi" w:hAnsiTheme="majorHAnsi"/>
          <w:sz w:val="24"/>
          <w:szCs w:val="24"/>
        </w:rPr>
        <w:t>Kontingenzen</w:t>
      </w:r>
      <w:proofErr w:type="spellEnd"/>
      <w:r w:rsidR="006777A7" w:rsidRPr="006E2CFF">
        <w:rPr>
          <w:rFonts w:asciiTheme="majorHAnsi" w:hAnsiTheme="majorHAnsi"/>
          <w:sz w:val="24"/>
          <w:szCs w:val="24"/>
        </w:rPr>
        <w:t xml:space="preserve"> des Menschen agieren zu können. Dies gilt </w:t>
      </w:r>
      <w:r w:rsidR="005A5A02" w:rsidRPr="006E2CFF">
        <w:rPr>
          <w:rFonts w:asciiTheme="majorHAnsi" w:hAnsiTheme="majorHAnsi"/>
          <w:sz w:val="24"/>
          <w:szCs w:val="24"/>
        </w:rPr>
        <w:t xml:space="preserve">für das Zeug, </w:t>
      </w:r>
      <w:r w:rsidR="00DB6FBC" w:rsidRPr="006E2CFF">
        <w:rPr>
          <w:rFonts w:asciiTheme="majorHAnsi" w:hAnsiTheme="majorHAnsi"/>
          <w:sz w:val="24"/>
          <w:szCs w:val="24"/>
        </w:rPr>
        <w:t xml:space="preserve">da es </w:t>
      </w:r>
      <w:r w:rsidR="005E7A2A">
        <w:rPr>
          <w:rFonts w:asciiTheme="majorHAnsi" w:hAnsiTheme="majorHAnsi"/>
          <w:sz w:val="24"/>
          <w:szCs w:val="24"/>
        </w:rPr>
        <w:t xml:space="preserve">fraglos </w:t>
      </w:r>
      <w:r w:rsidR="00DB6FBC" w:rsidRPr="006E2CFF">
        <w:rPr>
          <w:rFonts w:asciiTheme="majorHAnsi" w:hAnsiTheme="majorHAnsi"/>
          <w:sz w:val="24"/>
          <w:szCs w:val="24"/>
        </w:rPr>
        <w:t>Kultur und damit „Welt“</w:t>
      </w:r>
      <w:r w:rsidR="005E7A2A">
        <w:rPr>
          <w:rFonts w:asciiTheme="majorHAnsi" w:hAnsiTheme="majorHAnsi"/>
          <w:sz w:val="24"/>
          <w:szCs w:val="24"/>
        </w:rPr>
        <w:t>, im Sinne von Lebenswelt, Verweisungszusammenhang und Bedeutungsgeflecht,</w:t>
      </w:r>
      <w:r w:rsidR="00DB6FBC" w:rsidRPr="006E2CFF">
        <w:rPr>
          <w:rFonts w:asciiTheme="majorHAnsi" w:hAnsiTheme="majorHAnsi"/>
          <w:sz w:val="24"/>
          <w:szCs w:val="24"/>
        </w:rPr>
        <w:t xml:space="preserve"> repräsentiert.</w:t>
      </w:r>
      <w:r w:rsidR="002B53AD" w:rsidRPr="006E2CFF">
        <w:rPr>
          <w:rFonts w:asciiTheme="majorHAnsi" w:hAnsiTheme="majorHAnsi"/>
          <w:sz w:val="24"/>
          <w:szCs w:val="24"/>
        </w:rPr>
        <w:t xml:space="preserve"> </w:t>
      </w:r>
      <w:r w:rsidR="005E7A2A">
        <w:rPr>
          <w:rFonts w:asciiTheme="majorHAnsi" w:hAnsiTheme="majorHAnsi"/>
          <w:sz w:val="24"/>
          <w:szCs w:val="24"/>
        </w:rPr>
        <w:t xml:space="preserve"> Auch besitzt das Zeug genug Erde (Materie), um eine eigene Schwere im Gebrauch zu entwickeln, die als Ergänzung und Gegengewicht des menschlichen Körpers wirken kann. Die Sinnlichkeit und </w:t>
      </w:r>
      <w:r w:rsidR="00F216F3">
        <w:rPr>
          <w:rFonts w:asciiTheme="majorHAnsi" w:hAnsiTheme="majorHAnsi"/>
          <w:sz w:val="24"/>
          <w:szCs w:val="24"/>
        </w:rPr>
        <w:t>Nützlichkeit</w:t>
      </w:r>
      <w:r w:rsidR="005E7A2A">
        <w:rPr>
          <w:rFonts w:asciiTheme="majorHAnsi" w:hAnsiTheme="majorHAnsi"/>
          <w:sz w:val="24"/>
          <w:szCs w:val="24"/>
        </w:rPr>
        <w:t xml:space="preserve">, die Willfährigkeit, und spezifische Lastigkeit des Zeugs, seine Beschaffenheit und Ästhetik entwickelt genug Schwere, um </w:t>
      </w:r>
      <w:r w:rsidR="00F216F3">
        <w:rPr>
          <w:rFonts w:asciiTheme="majorHAnsi" w:hAnsiTheme="majorHAnsi"/>
          <w:sz w:val="24"/>
          <w:szCs w:val="24"/>
        </w:rPr>
        <w:t xml:space="preserve">die kulturelle Lebenswelt als fraglos und sicher gegeben hinzunehmen. </w:t>
      </w:r>
      <w:r w:rsidR="005E7A2A">
        <w:rPr>
          <w:rFonts w:asciiTheme="majorHAnsi" w:hAnsiTheme="majorHAnsi"/>
          <w:sz w:val="24"/>
          <w:szCs w:val="24"/>
        </w:rPr>
        <w:t>D</w:t>
      </w:r>
      <w:r w:rsidR="002B53AD" w:rsidRPr="006E2CFF">
        <w:rPr>
          <w:rFonts w:asciiTheme="majorHAnsi" w:hAnsiTheme="majorHAnsi"/>
          <w:sz w:val="24"/>
          <w:szCs w:val="24"/>
        </w:rPr>
        <w:t>ie „Naturdinge“ besitze</w:t>
      </w:r>
      <w:r>
        <w:rPr>
          <w:rFonts w:asciiTheme="majorHAnsi" w:hAnsiTheme="majorHAnsi"/>
          <w:sz w:val="24"/>
          <w:szCs w:val="24"/>
        </w:rPr>
        <w:t>n</w:t>
      </w:r>
      <w:r w:rsidR="002B53AD" w:rsidRPr="006E2CFF">
        <w:rPr>
          <w:rFonts w:asciiTheme="majorHAnsi" w:hAnsiTheme="majorHAnsi"/>
          <w:sz w:val="24"/>
          <w:szCs w:val="24"/>
        </w:rPr>
        <w:t xml:space="preserve"> ein </w:t>
      </w:r>
      <w:r>
        <w:rPr>
          <w:rFonts w:asciiTheme="majorHAnsi" w:hAnsiTheme="majorHAnsi"/>
          <w:sz w:val="24"/>
          <w:szCs w:val="24"/>
        </w:rPr>
        <w:t>noch höheres</w:t>
      </w:r>
      <w:r w:rsidR="002B53AD" w:rsidRPr="006E2CFF">
        <w:rPr>
          <w:rFonts w:asciiTheme="majorHAnsi" w:hAnsiTheme="majorHAnsi"/>
          <w:sz w:val="24"/>
          <w:szCs w:val="24"/>
        </w:rPr>
        <w:t xml:space="preserve"> Eigengewicht, da sie nicht vom Menschen geschaffen wurden</w:t>
      </w:r>
      <w:r w:rsidR="00F216F3">
        <w:rPr>
          <w:rFonts w:asciiTheme="majorHAnsi" w:hAnsiTheme="majorHAnsi"/>
          <w:sz w:val="24"/>
          <w:szCs w:val="24"/>
        </w:rPr>
        <w:t xml:space="preserve">. Zudem besitzen sie </w:t>
      </w:r>
      <w:r w:rsidR="005E7A2A">
        <w:rPr>
          <w:rFonts w:asciiTheme="majorHAnsi" w:hAnsiTheme="majorHAnsi"/>
          <w:sz w:val="24"/>
          <w:szCs w:val="24"/>
        </w:rPr>
        <w:t>die Kraft, spezifisch menschliches Tun einzuordnen in übergeordnete, eigenständige Rhythmen und Kreisläufe</w:t>
      </w:r>
      <w:r w:rsidR="002B53AD" w:rsidRPr="006E2CFF">
        <w:rPr>
          <w:rFonts w:asciiTheme="majorHAnsi" w:hAnsiTheme="majorHAnsi"/>
          <w:sz w:val="24"/>
          <w:szCs w:val="24"/>
        </w:rPr>
        <w:t>.</w:t>
      </w:r>
      <w:r w:rsidR="00DB6FBC" w:rsidRPr="006E2CFF">
        <w:rPr>
          <w:rFonts w:asciiTheme="majorHAnsi" w:hAnsiTheme="majorHAnsi"/>
          <w:sz w:val="24"/>
          <w:szCs w:val="24"/>
        </w:rPr>
        <w:t xml:space="preserve">  </w:t>
      </w:r>
      <w:r w:rsidR="002B53AD" w:rsidRPr="006E2CFF">
        <w:rPr>
          <w:rFonts w:asciiTheme="majorHAnsi" w:hAnsiTheme="majorHAnsi"/>
          <w:sz w:val="24"/>
          <w:szCs w:val="24"/>
        </w:rPr>
        <w:t xml:space="preserve">Ein </w:t>
      </w:r>
      <w:r w:rsidR="006777A7" w:rsidRPr="006E2CFF">
        <w:rPr>
          <w:rFonts w:asciiTheme="majorHAnsi" w:hAnsiTheme="majorHAnsi"/>
          <w:sz w:val="24"/>
          <w:szCs w:val="24"/>
        </w:rPr>
        <w:t xml:space="preserve">besonders </w:t>
      </w:r>
      <w:r w:rsidR="002B53AD" w:rsidRPr="006E2CFF">
        <w:rPr>
          <w:rFonts w:asciiTheme="majorHAnsi" w:hAnsiTheme="majorHAnsi"/>
          <w:sz w:val="24"/>
          <w:szCs w:val="24"/>
        </w:rPr>
        <w:t xml:space="preserve">hohes „Eigengewicht“ kommt auch dem </w:t>
      </w:r>
      <w:r w:rsidR="005A5A02" w:rsidRPr="006E2CFF">
        <w:rPr>
          <w:rFonts w:asciiTheme="majorHAnsi" w:hAnsiTheme="majorHAnsi"/>
          <w:sz w:val="24"/>
          <w:szCs w:val="24"/>
        </w:rPr>
        <w:t>(Kunst)W</w:t>
      </w:r>
      <w:r w:rsidR="006777A7" w:rsidRPr="006E2CFF">
        <w:rPr>
          <w:rFonts w:asciiTheme="majorHAnsi" w:hAnsiTheme="majorHAnsi"/>
          <w:sz w:val="24"/>
          <w:szCs w:val="24"/>
        </w:rPr>
        <w:t>erk</w:t>
      </w:r>
      <w:r w:rsidR="002B53AD" w:rsidRPr="006E2CFF">
        <w:rPr>
          <w:rFonts w:asciiTheme="majorHAnsi" w:hAnsiTheme="majorHAnsi"/>
          <w:sz w:val="24"/>
          <w:szCs w:val="24"/>
        </w:rPr>
        <w:t xml:space="preserve"> zu</w:t>
      </w:r>
      <w:r w:rsidR="006777A7" w:rsidRPr="006E2CFF">
        <w:rPr>
          <w:rFonts w:asciiTheme="majorHAnsi" w:hAnsiTheme="majorHAnsi"/>
          <w:sz w:val="24"/>
          <w:szCs w:val="24"/>
        </w:rPr>
        <w:t xml:space="preserve">, das </w:t>
      </w:r>
      <w:r w:rsidR="002B53AD" w:rsidRPr="006E2CFF">
        <w:rPr>
          <w:rFonts w:asciiTheme="majorHAnsi" w:hAnsiTheme="majorHAnsi"/>
          <w:sz w:val="24"/>
          <w:szCs w:val="24"/>
        </w:rPr>
        <w:t xml:space="preserve">zwar vom Menschen hergestellt, aber ihm </w:t>
      </w:r>
      <w:r w:rsidR="006777A7" w:rsidRPr="006E2CFF">
        <w:rPr>
          <w:rFonts w:asciiTheme="majorHAnsi" w:hAnsiTheme="majorHAnsi"/>
          <w:sz w:val="24"/>
          <w:szCs w:val="24"/>
        </w:rPr>
        <w:t>nicht dienlich ist</w:t>
      </w:r>
      <w:r w:rsidR="002B53AD" w:rsidRPr="006E2CFF">
        <w:rPr>
          <w:rFonts w:asciiTheme="majorHAnsi" w:hAnsiTheme="majorHAnsi"/>
          <w:sz w:val="24"/>
          <w:szCs w:val="24"/>
        </w:rPr>
        <w:t>. Das Werk vermittelt laut Heidegger</w:t>
      </w:r>
      <w:r w:rsidR="006777A7" w:rsidRPr="006E2CFF">
        <w:rPr>
          <w:rFonts w:asciiTheme="majorHAnsi" w:hAnsiTheme="majorHAnsi"/>
          <w:sz w:val="24"/>
          <w:szCs w:val="24"/>
        </w:rPr>
        <w:t xml:space="preserve"> Einsichten in die </w:t>
      </w:r>
      <w:proofErr w:type="spellStart"/>
      <w:r w:rsidR="006777A7" w:rsidRPr="006E2CFF">
        <w:rPr>
          <w:rFonts w:asciiTheme="majorHAnsi" w:hAnsiTheme="majorHAnsi"/>
          <w:sz w:val="24"/>
          <w:szCs w:val="24"/>
        </w:rPr>
        <w:t>Unve</w:t>
      </w:r>
      <w:r w:rsidR="002B53AD" w:rsidRPr="006E2CFF">
        <w:rPr>
          <w:rFonts w:asciiTheme="majorHAnsi" w:hAnsiTheme="majorHAnsi"/>
          <w:sz w:val="24"/>
          <w:szCs w:val="24"/>
        </w:rPr>
        <w:t>rborgenheit</w:t>
      </w:r>
      <w:proofErr w:type="spellEnd"/>
      <w:r w:rsidR="002B53AD" w:rsidRPr="006E2CFF">
        <w:rPr>
          <w:rFonts w:asciiTheme="majorHAnsi" w:hAnsiTheme="majorHAnsi"/>
          <w:sz w:val="24"/>
          <w:szCs w:val="24"/>
        </w:rPr>
        <w:t xml:space="preserve"> des Seins</w:t>
      </w:r>
      <w:r w:rsidR="006777A7" w:rsidRPr="006E2CFF">
        <w:rPr>
          <w:rFonts w:asciiTheme="majorHAnsi" w:hAnsiTheme="majorHAnsi"/>
          <w:sz w:val="24"/>
          <w:szCs w:val="24"/>
        </w:rPr>
        <w:t xml:space="preserve">, und ergo </w:t>
      </w:r>
      <w:r w:rsidR="002B53AD" w:rsidRPr="006E2CFF">
        <w:rPr>
          <w:rFonts w:asciiTheme="majorHAnsi" w:hAnsiTheme="majorHAnsi"/>
          <w:sz w:val="24"/>
          <w:szCs w:val="24"/>
        </w:rPr>
        <w:t>hat es die Kraft</w:t>
      </w:r>
      <w:r w:rsidR="006777A7" w:rsidRPr="006E2CFF">
        <w:rPr>
          <w:rFonts w:asciiTheme="majorHAnsi" w:hAnsiTheme="majorHAnsi"/>
          <w:sz w:val="24"/>
          <w:szCs w:val="24"/>
        </w:rPr>
        <w:t>,  Identität nicht nur zu sicher</w:t>
      </w:r>
      <w:r w:rsidR="00DB6FBC" w:rsidRPr="006E2CFF">
        <w:rPr>
          <w:rFonts w:asciiTheme="majorHAnsi" w:hAnsiTheme="majorHAnsi"/>
          <w:sz w:val="24"/>
          <w:szCs w:val="24"/>
        </w:rPr>
        <w:t>n</w:t>
      </w:r>
      <w:r w:rsidR="003D04A0" w:rsidRPr="006E2CFF">
        <w:rPr>
          <w:rFonts w:asciiTheme="majorHAnsi" w:hAnsiTheme="majorHAnsi"/>
          <w:sz w:val="24"/>
          <w:szCs w:val="24"/>
        </w:rPr>
        <w:t>,</w:t>
      </w:r>
      <w:r w:rsidR="00DB6FBC" w:rsidRPr="006E2CFF">
        <w:rPr>
          <w:rFonts w:asciiTheme="majorHAnsi" w:hAnsiTheme="majorHAnsi"/>
          <w:sz w:val="24"/>
          <w:szCs w:val="24"/>
        </w:rPr>
        <w:t xml:space="preserve">  sondern auch zu erschüttern - </w:t>
      </w:r>
      <w:r w:rsidR="006777A7" w:rsidRPr="006E2CFF">
        <w:rPr>
          <w:rFonts w:asciiTheme="majorHAnsi" w:hAnsiTheme="majorHAnsi"/>
          <w:sz w:val="24"/>
          <w:szCs w:val="24"/>
        </w:rPr>
        <w:t xml:space="preserve"> durch neue Einsichten in sonst verborgene Zusammenhänge (vgl. Heidegger 1960: </w:t>
      </w:r>
      <w:r w:rsidR="005A5A02" w:rsidRPr="006E2CFF">
        <w:rPr>
          <w:rFonts w:asciiTheme="majorHAnsi" w:hAnsiTheme="majorHAnsi"/>
          <w:sz w:val="24"/>
          <w:szCs w:val="24"/>
        </w:rPr>
        <w:t>33ff.)</w:t>
      </w:r>
      <w:r w:rsidR="006777A7" w:rsidRPr="006E2CFF">
        <w:rPr>
          <w:rFonts w:asciiTheme="majorHAnsi" w:hAnsiTheme="majorHAnsi"/>
          <w:sz w:val="24"/>
          <w:szCs w:val="24"/>
        </w:rPr>
        <w:t>.</w:t>
      </w:r>
      <w:r w:rsidR="008C4517" w:rsidRPr="006E2CFF">
        <w:rPr>
          <w:rFonts w:asciiTheme="majorHAnsi" w:hAnsiTheme="majorHAnsi"/>
          <w:sz w:val="24"/>
          <w:szCs w:val="24"/>
        </w:rPr>
        <w:t xml:space="preserve"> Indem das Werk dem geübten, sensiblen und kundigen Betrachter eine </w:t>
      </w:r>
      <w:r>
        <w:rPr>
          <w:rFonts w:asciiTheme="majorHAnsi" w:hAnsiTheme="majorHAnsi"/>
          <w:sz w:val="24"/>
          <w:szCs w:val="24"/>
        </w:rPr>
        <w:t>„Eröffnung des Seienden“ (ebd.</w:t>
      </w:r>
      <w:r w:rsidR="008C4517" w:rsidRPr="006E2CFF">
        <w:rPr>
          <w:rFonts w:asciiTheme="majorHAnsi" w:hAnsiTheme="majorHAnsi"/>
          <w:sz w:val="24"/>
          <w:szCs w:val="24"/>
        </w:rPr>
        <w:t xml:space="preserve">) ermöglicht, wird menschliche Identität herausgefordert, entwickelt und bereichert.  </w:t>
      </w:r>
      <w:r w:rsidR="008320D7" w:rsidRPr="006E2CFF">
        <w:rPr>
          <w:rFonts w:asciiTheme="majorHAnsi" w:hAnsiTheme="majorHAnsi"/>
          <w:sz w:val="24"/>
          <w:szCs w:val="24"/>
        </w:rPr>
        <w:t xml:space="preserve">Das Werk ist ein Ding, das sich dem herrschaftlichen Zugriff nicht beugt, sondern die Fähigkeit hat, seinerseits auf den Menschen einzuwirken, ihn aus Alltag und Routine herauszuheben </w:t>
      </w:r>
      <w:r w:rsidR="00F216F3">
        <w:rPr>
          <w:rFonts w:asciiTheme="majorHAnsi" w:hAnsiTheme="majorHAnsi"/>
          <w:sz w:val="24"/>
          <w:szCs w:val="24"/>
        </w:rPr>
        <w:t xml:space="preserve">oder gar herauszureißen </w:t>
      </w:r>
      <w:r w:rsidR="008320D7" w:rsidRPr="006E2CFF">
        <w:rPr>
          <w:rFonts w:asciiTheme="majorHAnsi" w:hAnsiTheme="majorHAnsi"/>
          <w:sz w:val="24"/>
          <w:szCs w:val="24"/>
        </w:rPr>
        <w:t xml:space="preserve">und neue </w:t>
      </w:r>
      <w:r w:rsidR="009D44CD" w:rsidRPr="006E2CFF">
        <w:rPr>
          <w:rFonts w:asciiTheme="majorHAnsi" w:hAnsiTheme="majorHAnsi"/>
          <w:sz w:val="24"/>
          <w:szCs w:val="24"/>
        </w:rPr>
        <w:t xml:space="preserve">Wahrnehmungen und </w:t>
      </w:r>
      <w:r w:rsidR="008320D7" w:rsidRPr="006E2CFF">
        <w:rPr>
          <w:rFonts w:asciiTheme="majorHAnsi" w:hAnsiTheme="majorHAnsi"/>
          <w:sz w:val="24"/>
          <w:szCs w:val="24"/>
        </w:rPr>
        <w:t>Erkenntnisse</w:t>
      </w:r>
      <w:r w:rsidR="009D44CD" w:rsidRPr="006E2CFF">
        <w:rPr>
          <w:rFonts w:asciiTheme="majorHAnsi" w:hAnsiTheme="majorHAnsi"/>
          <w:sz w:val="24"/>
          <w:szCs w:val="24"/>
        </w:rPr>
        <w:t>,</w:t>
      </w:r>
      <w:r w:rsidR="00F216F3">
        <w:rPr>
          <w:rFonts w:asciiTheme="majorHAnsi" w:hAnsiTheme="majorHAnsi"/>
          <w:sz w:val="24"/>
          <w:szCs w:val="24"/>
        </w:rPr>
        <w:t xml:space="preserve"> ästhetischer wie </w:t>
      </w:r>
      <w:r w:rsidR="008320D7" w:rsidRPr="006E2CFF">
        <w:rPr>
          <w:rFonts w:asciiTheme="majorHAnsi" w:hAnsiTheme="majorHAnsi"/>
          <w:sz w:val="24"/>
          <w:szCs w:val="24"/>
        </w:rPr>
        <w:t xml:space="preserve"> inhaltlicher Art</w:t>
      </w:r>
      <w:r w:rsidR="009D44CD" w:rsidRPr="006E2CFF">
        <w:rPr>
          <w:rFonts w:asciiTheme="majorHAnsi" w:hAnsiTheme="majorHAnsi"/>
          <w:sz w:val="24"/>
          <w:szCs w:val="24"/>
        </w:rPr>
        <w:t>,</w:t>
      </w:r>
      <w:r w:rsidR="008320D7" w:rsidRPr="006E2CFF">
        <w:rPr>
          <w:rFonts w:asciiTheme="majorHAnsi" w:hAnsiTheme="majorHAnsi"/>
          <w:sz w:val="24"/>
          <w:szCs w:val="24"/>
        </w:rPr>
        <w:t xml:space="preserve"> zu generieren.  </w:t>
      </w:r>
    </w:p>
    <w:p w:rsidR="00D658C9" w:rsidRPr="006E2CFF" w:rsidRDefault="00D402AE" w:rsidP="005E7BA2">
      <w:pPr>
        <w:spacing w:line="240" w:lineRule="auto"/>
        <w:rPr>
          <w:rFonts w:asciiTheme="majorHAnsi" w:hAnsiTheme="majorHAnsi"/>
          <w:sz w:val="24"/>
          <w:szCs w:val="24"/>
        </w:rPr>
      </w:pPr>
      <w:r w:rsidRPr="006E2CFF">
        <w:rPr>
          <w:rFonts w:asciiTheme="majorHAnsi" w:hAnsiTheme="majorHAnsi"/>
          <w:sz w:val="24"/>
          <w:szCs w:val="24"/>
        </w:rPr>
        <w:t>Alte und ältere Kulturgegenstände ermöglichen darüberhinaus Zugänge und Einsichten in die geschichtliche Existenzweise des Menschen und vera</w:t>
      </w:r>
      <w:r w:rsidR="008320D7" w:rsidRPr="006E2CFF">
        <w:rPr>
          <w:rFonts w:asciiTheme="majorHAnsi" w:hAnsiTheme="majorHAnsi"/>
          <w:sz w:val="24"/>
          <w:szCs w:val="24"/>
        </w:rPr>
        <w:t xml:space="preserve">nkern den Menschen </w:t>
      </w:r>
      <w:r w:rsidR="00D519B2" w:rsidRPr="006E2CFF">
        <w:rPr>
          <w:rFonts w:asciiTheme="majorHAnsi" w:hAnsiTheme="majorHAnsi"/>
          <w:sz w:val="24"/>
          <w:szCs w:val="24"/>
        </w:rPr>
        <w:t xml:space="preserve">und seine Identität so über das individuelle Dasein hinaus </w:t>
      </w:r>
      <w:r w:rsidRPr="006E2CFF">
        <w:rPr>
          <w:rFonts w:asciiTheme="majorHAnsi" w:hAnsiTheme="majorHAnsi"/>
          <w:sz w:val="24"/>
          <w:szCs w:val="24"/>
        </w:rPr>
        <w:t>in der Tiefe der Geschic</w:t>
      </w:r>
      <w:r w:rsidR="009C7FAA" w:rsidRPr="006E2CFF">
        <w:rPr>
          <w:rFonts w:asciiTheme="majorHAnsi" w:hAnsiTheme="majorHAnsi"/>
          <w:sz w:val="24"/>
          <w:szCs w:val="24"/>
        </w:rPr>
        <w:t>hte und der Zeit</w:t>
      </w:r>
      <w:r w:rsidR="00D519B2" w:rsidRPr="006E2CFF">
        <w:rPr>
          <w:rFonts w:asciiTheme="majorHAnsi" w:hAnsiTheme="majorHAnsi"/>
          <w:sz w:val="24"/>
          <w:szCs w:val="24"/>
        </w:rPr>
        <w:t>. Die alten Kunst- und Kulturgenstände, die wir zu den wichtigen Beständen unserer Museen</w:t>
      </w:r>
      <w:r w:rsidR="002F2B6D">
        <w:rPr>
          <w:rFonts w:asciiTheme="majorHAnsi" w:hAnsiTheme="majorHAnsi"/>
          <w:sz w:val="24"/>
          <w:szCs w:val="24"/>
        </w:rPr>
        <w:t>, Kirchen und Kultstätten</w:t>
      </w:r>
      <w:r w:rsidR="00D519B2" w:rsidRPr="006E2CFF">
        <w:rPr>
          <w:rFonts w:asciiTheme="majorHAnsi" w:hAnsiTheme="majorHAnsi"/>
          <w:sz w:val="24"/>
          <w:szCs w:val="24"/>
        </w:rPr>
        <w:t xml:space="preserve"> zählen, vermitteln einen sinnlichen Zugang zur Geschichte und eine „Zugehörigkeit zum Sein. Wir sind nicht aus uns selbst. (…) </w:t>
      </w:r>
      <w:r w:rsidR="009C7FAA" w:rsidRPr="006E2CFF">
        <w:rPr>
          <w:rFonts w:asciiTheme="majorHAnsi" w:hAnsiTheme="majorHAnsi"/>
          <w:sz w:val="24"/>
          <w:szCs w:val="24"/>
        </w:rPr>
        <w:t>Besonders die historischen Samml</w:t>
      </w:r>
      <w:r w:rsidR="00D519B2" w:rsidRPr="006E2CFF">
        <w:rPr>
          <w:rFonts w:asciiTheme="majorHAnsi" w:hAnsiTheme="majorHAnsi"/>
          <w:sz w:val="24"/>
          <w:szCs w:val="24"/>
        </w:rPr>
        <w:t>u</w:t>
      </w:r>
      <w:r w:rsidR="009C7FAA" w:rsidRPr="006E2CFF">
        <w:rPr>
          <w:rFonts w:asciiTheme="majorHAnsi" w:hAnsiTheme="majorHAnsi"/>
          <w:sz w:val="24"/>
          <w:szCs w:val="24"/>
        </w:rPr>
        <w:t>ngen haben die mythische Funktion, ein Kollektiv in der Zeit zu verankern“ (Böhme 2006: 303)</w:t>
      </w:r>
      <w:r w:rsidR="00D519B2" w:rsidRPr="006E2CFF">
        <w:rPr>
          <w:rFonts w:asciiTheme="majorHAnsi" w:hAnsiTheme="majorHAnsi"/>
          <w:sz w:val="24"/>
          <w:szCs w:val="24"/>
        </w:rPr>
        <w:t xml:space="preserve">. Weil diese Dinge schön und ergreifend sind, weil sie </w:t>
      </w:r>
      <w:r w:rsidR="002F2B6D">
        <w:rPr>
          <w:rFonts w:asciiTheme="majorHAnsi" w:hAnsiTheme="majorHAnsi"/>
          <w:sz w:val="24"/>
          <w:szCs w:val="24"/>
        </w:rPr>
        <w:t xml:space="preserve">sinnlich-attraktiv und nicht nur kognitiv </w:t>
      </w:r>
      <w:r w:rsidR="00D519B2" w:rsidRPr="006E2CFF">
        <w:rPr>
          <w:rFonts w:asciiTheme="majorHAnsi" w:hAnsiTheme="majorHAnsi"/>
          <w:sz w:val="24"/>
          <w:szCs w:val="24"/>
        </w:rPr>
        <w:t xml:space="preserve">zeigen, dass wir über unsere begrenzte individuelle Existenz hinaus in eine lange Kette der Entwicklung des Menschen involviert sind, sichern sie unsere Identität und sind von unschätzbarem Wert. </w:t>
      </w:r>
      <w:r w:rsidR="00AD5103">
        <w:rPr>
          <w:rFonts w:asciiTheme="majorHAnsi" w:hAnsiTheme="majorHAnsi"/>
          <w:sz w:val="24"/>
          <w:szCs w:val="24"/>
        </w:rPr>
        <w:t xml:space="preserve">Ihnen kommt damit ein sehr hoher Eigenwert und ein hohes „Eigengewicht“ zu, ein Gewicht, das beschleunigte Zirkulationsprozesse zu stabilisieren vermag. </w:t>
      </w:r>
      <w:r w:rsidR="00D519B2" w:rsidRPr="006E2CFF">
        <w:rPr>
          <w:rFonts w:asciiTheme="majorHAnsi" w:hAnsiTheme="majorHAnsi"/>
          <w:sz w:val="24"/>
          <w:szCs w:val="24"/>
        </w:rPr>
        <w:t>Gerade in der Moderne, die die Menschen immer stärker in den Warenverkehr einschließt, ist die Einmaligkeit und Schönheit dieser „heiligen Dinge“ der Kultur von unschätzbarer Bedeutung, um so etwas wie einen „Kulturkern“, einen kollektiven „Identitätskern“, der der Zirkulation und dem Verschleiß entzogen ist, zu sichern.</w:t>
      </w:r>
      <w:r w:rsidR="002F2B6D">
        <w:rPr>
          <w:rFonts w:asciiTheme="majorHAnsi" w:hAnsiTheme="majorHAnsi"/>
          <w:sz w:val="24"/>
          <w:szCs w:val="24"/>
        </w:rPr>
        <w:t xml:space="preserve"> Die „heiligen Dinge“ werden der Zirkulation entzogen und lagern in den Museen, um die kollektive und damit auch die individuelle Identität in ihren historischen und ästhetischen Dimensionen zu repräsentieren und sichern.</w:t>
      </w:r>
      <w:r w:rsidR="00D519B2" w:rsidRPr="006E2CFF">
        <w:rPr>
          <w:rFonts w:asciiTheme="majorHAnsi" w:hAnsiTheme="majorHAnsi"/>
          <w:sz w:val="24"/>
          <w:szCs w:val="24"/>
        </w:rPr>
        <w:t xml:space="preserve">  </w:t>
      </w:r>
      <w:r w:rsidR="003F1E94" w:rsidRPr="006E2CFF">
        <w:rPr>
          <w:rFonts w:asciiTheme="majorHAnsi" w:hAnsiTheme="majorHAnsi"/>
          <w:sz w:val="24"/>
          <w:szCs w:val="24"/>
        </w:rPr>
        <w:t>Da im kapitalistischen Warenverkehr nichts mehr Substanz hat, ist dieser „Kulturkern“ nichts anderes als Substanz, denn wo es kein „Anderes“ der Zirkulation gäbe, würde diese selbst kollabieren (vgl. ebd.)</w:t>
      </w:r>
      <w:r w:rsidR="002F2B6D">
        <w:rPr>
          <w:rFonts w:asciiTheme="majorHAnsi" w:hAnsiTheme="majorHAnsi"/>
          <w:sz w:val="24"/>
          <w:szCs w:val="24"/>
        </w:rPr>
        <w:t>, weil es keine Handlungsgrundlage mehr für sie gäbe</w:t>
      </w:r>
      <w:r w:rsidR="003F1E94" w:rsidRPr="006E2CFF">
        <w:rPr>
          <w:rFonts w:asciiTheme="majorHAnsi" w:hAnsiTheme="majorHAnsi"/>
          <w:sz w:val="24"/>
          <w:szCs w:val="24"/>
        </w:rPr>
        <w:t xml:space="preserve">.  </w:t>
      </w:r>
      <w:r w:rsidR="00AD5103">
        <w:rPr>
          <w:rFonts w:asciiTheme="majorHAnsi" w:hAnsiTheme="majorHAnsi"/>
          <w:sz w:val="24"/>
          <w:szCs w:val="24"/>
        </w:rPr>
        <w:t xml:space="preserve">Sie </w:t>
      </w:r>
      <w:r w:rsidR="00AD5103" w:rsidRPr="006E2CFF">
        <w:rPr>
          <w:rFonts w:asciiTheme="majorHAnsi" w:hAnsiTheme="majorHAnsi"/>
          <w:sz w:val="24"/>
          <w:szCs w:val="24"/>
        </w:rPr>
        <w:t xml:space="preserve">ist nur möglich auf der Basis der stillgestellten „heiligen Dinge“, die die Identitätsgrundlage der Kultur bilden. </w:t>
      </w:r>
      <w:r w:rsidR="00AD5103">
        <w:rPr>
          <w:rFonts w:asciiTheme="majorHAnsi" w:hAnsiTheme="majorHAnsi"/>
          <w:sz w:val="24"/>
          <w:szCs w:val="24"/>
        </w:rPr>
        <w:t xml:space="preserve">Diese „heiligen Dinge“ einer Kultur kommt ein sehr hohes Eigengewicht zu: gegenüber dem einzelnen Menschen wie auch gegenüber </w:t>
      </w:r>
      <w:r w:rsidR="003F1E94" w:rsidRPr="006E2CFF">
        <w:rPr>
          <w:rFonts w:asciiTheme="majorHAnsi" w:hAnsiTheme="majorHAnsi"/>
          <w:sz w:val="24"/>
          <w:szCs w:val="24"/>
        </w:rPr>
        <w:t xml:space="preserve">Zirkulation </w:t>
      </w:r>
      <w:r w:rsidR="00AD5103">
        <w:rPr>
          <w:rFonts w:asciiTheme="majorHAnsi" w:hAnsiTheme="majorHAnsi"/>
          <w:sz w:val="24"/>
          <w:szCs w:val="24"/>
        </w:rPr>
        <w:t xml:space="preserve">aktuellen Kontexten, da sie eine historische Verankerung der Existenz ermöglichen. </w:t>
      </w:r>
    </w:p>
    <w:p w:rsidR="00E40D20" w:rsidRPr="00B55AF3" w:rsidRDefault="00AD5103" w:rsidP="005E7BA2">
      <w:pPr>
        <w:spacing w:line="240" w:lineRule="auto"/>
        <w:rPr>
          <w:rFonts w:asciiTheme="majorHAnsi" w:hAnsiTheme="majorHAnsi"/>
          <w:sz w:val="24"/>
          <w:szCs w:val="24"/>
        </w:rPr>
      </w:pPr>
      <w:r>
        <w:rPr>
          <w:rFonts w:asciiTheme="majorHAnsi" w:hAnsiTheme="majorHAnsi"/>
          <w:sz w:val="24"/>
          <w:szCs w:val="24"/>
        </w:rPr>
        <w:t xml:space="preserve"> </w:t>
      </w:r>
      <w:r w:rsidR="002F2B6D">
        <w:rPr>
          <w:rFonts w:asciiTheme="majorHAnsi" w:hAnsiTheme="majorHAnsi"/>
          <w:sz w:val="24"/>
          <w:szCs w:val="24"/>
        </w:rPr>
        <w:t>„Heilige“ Dinge gibt es nicht nur in einem gesellschaftlichen Sinne, sondern auch im individuellen Leben, in der Biografie des Einzelnen. „Heilige Dinge“ sind zum Beispiel Erinnerungsobjekte und Erinnerungsstücke, oft Geschenke von nahen Personen, die man nicht mehr oft sehen kann oder die vielleicht verstorben sind. Der Ring, den man von der Großmutter geschenkt bekommen hat,  die Strickjacke, die man von der Mutter hat, und die immer noch familiäre Geborgenheit vermittelt</w:t>
      </w:r>
      <w:r w:rsidR="00217985">
        <w:rPr>
          <w:rFonts w:asciiTheme="majorHAnsi" w:hAnsiTheme="majorHAnsi"/>
          <w:sz w:val="24"/>
          <w:szCs w:val="24"/>
        </w:rPr>
        <w:t xml:space="preserve"> (vgl. Bosch 2010: 429f.)</w:t>
      </w:r>
      <w:r w:rsidR="002F2B6D">
        <w:rPr>
          <w:rFonts w:asciiTheme="majorHAnsi" w:hAnsiTheme="majorHAnsi"/>
          <w:sz w:val="24"/>
          <w:szCs w:val="24"/>
        </w:rPr>
        <w:t>. Der erste Fotoapparat, vom Vater geschenkt, der Aufbruch und Selbständigkeit symbolisiert, und an den Vater erinnert. Manche Erinnerungsstücke werden viel genutzt oder getragen und erinnern in dieser Nutzung an bestimmte Ereignisse. Andere Objekte werden in Schränken und Schubladen gehütet und nur manchmal herausgeholt und betrachtet. Die heiligen Dinge einer Person können die persönlichen Wurzeln repräsentieren, an die man sich erinnern möchte, oder sie stehen für eine wichtige Wende im Leben, für eine Erkenntnis, die das weitere Leben bestimmen soll, ein gewissermaßen materiell geronnenes und greifbares Lebensmotto, das symbolisch eine hohe individuelle Bedeutung hat.</w:t>
      </w:r>
      <w:r w:rsidR="00A95F87">
        <w:rPr>
          <w:rFonts w:asciiTheme="majorHAnsi" w:hAnsiTheme="majorHAnsi"/>
          <w:sz w:val="24"/>
          <w:szCs w:val="24"/>
        </w:rPr>
        <w:t xml:space="preserve"> Einige dieser „heiligen Dinge“ stehen für einen Neuanfang nach einer tiefen Krise, für das Aufstehen nach dem Fall und für das Überwinden einschneidender Schicksalsschläge. E</w:t>
      </w:r>
      <w:r w:rsidR="00217985">
        <w:rPr>
          <w:rFonts w:asciiTheme="majorHAnsi" w:hAnsiTheme="majorHAnsi"/>
          <w:sz w:val="24"/>
          <w:szCs w:val="24"/>
        </w:rPr>
        <w:t>s</w:t>
      </w:r>
      <w:r w:rsidR="00A95F87">
        <w:rPr>
          <w:rFonts w:asciiTheme="majorHAnsi" w:hAnsiTheme="majorHAnsi"/>
          <w:sz w:val="24"/>
          <w:szCs w:val="24"/>
        </w:rPr>
        <w:t xml:space="preserve"> können besonders schöne, symbolisch aufgeladene oder auch ganz profane Objekte sein, die in einer bestimmten Situation den Weg des Menschen auf unerwartete Weise kreuzten und ihm damit zu einer Erkenntnis verhalfen. Diese Dinge waren beteiligt an biografisch einschneidenden Prozessen und Wendepunkten, sie stehen symbolisch für ein Ereignis und die damit verbundenen Interpretationen, sie nehmen tiefe Emotionen auf und repräsentieren bildlich und stofflich einen individuellen Wandlungs- oder Läuterungsprozess</w:t>
      </w:r>
      <w:r w:rsidR="00217985">
        <w:rPr>
          <w:rFonts w:asciiTheme="majorHAnsi" w:hAnsiTheme="majorHAnsi"/>
          <w:sz w:val="24"/>
          <w:szCs w:val="24"/>
        </w:rPr>
        <w:t>, und dienen damit auch fortan der Selbstvergewisserung</w:t>
      </w:r>
      <w:r w:rsidR="00A95F87">
        <w:rPr>
          <w:rFonts w:asciiTheme="majorHAnsi" w:hAnsiTheme="majorHAnsi"/>
          <w:sz w:val="24"/>
          <w:szCs w:val="24"/>
        </w:rPr>
        <w:t xml:space="preserve">. </w:t>
      </w:r>
      <w:r>
        <w:rPr>
          <w:rFonts w:asciiTheme="majorHAnsi" w:hAnsiTheme="majorHAnsi"/>
          <w:sz w:val="24"/>
          <w:szCs w:val="24"/>
        </w:rPr>
        <w:t xml:space="preserve">In dem sie dies alles aufnehmen, gewinnen diese Dinge ein hohes Eigengewicht. </w:t>
      </w:r>
      <w:r w:rsidR="00A95F87">
        <w:rPr>
          <w:rFonts w:asciiTheme="majorHAnsi" w:hAnsiTheme="majorHAnsi"/>
          <w:sz w:val="24"/>
          <w:szCs w:val="24"/>
        </w:rPr>
        <w:t xml:space="preserve">Mit Hilfe </w:t>
      </w:r>
      <w:r w:rsidR="00217985">
        <w:rPr>
          <w:rFonts w:asciiTheme="majorHAnsi" w:hAnsiTheme="majorHAnsi"/>
          <w:sz w:val="24"/>
          <w:szCs w:val="24"/>
        </w:rPr>
        <w:t>solch</w:t>
      </w:r>
      <w:r w:rsidR="00A95F87">
        <w:rPr>
          <w:rFonts w:asciiTheme="majorHAnsi" w:hAnsiTheme="majorHAnsi"/>
          <w:sz w:val="24"/>
          <w:szCs w:val="24"/>
        </w:rPr>
        <w:t xml:space="preserve"> „heiligen Objekte“ will der Mensch sich immer erinnern: an seine Herkunft, an wichtige Bindungen, an grundlegende Gefühle und Einsichten, die im Trubel des alltäglichen Lebens nicht untergehen sollen. Mit Hilfe dieser heiligen Dinge interpretiert der Mensch die eigene Geschichte und gibt ihr eine symbolisch verdichtete</w:t>
      </w:r>
      <w:r w:rsidR="002A583E">
        <w:rPr>
          <w:rFonts w:asciiTheme="majorHAnsi" w:hAnsiTheme="majorHAnsi"/>
          <w:sz w:val="24"/>
          <w:szCs w:val="24"/>
        </w:rPr>
        <w:t>, sinnhafte</w:t>
      </w:r>
      <w:r w:rsidR="00A95F87">
        <w:rPr>
          <w:rFonts w:asciiTheme="majorHAnsi" w:hAnsiTheme="majorHAnsi"/>
          <w:sz w:val="24"/>
          <w:szCs w:val="24"/>
        </w:rPr>
        <w:t xml:space="preserve"> Gestalt</w:t>
      </w:r>
      <w:r w:rsidR="00217985">
        <w:rPr>
          <w:rFonts w:asciiTheme="majorHAnsi" w:hAnsiTheme="majorHAnsi"/>
          <w:sz w:val="24"/>
          <w:szCs w:val="24"/>
        </w:rPr>
        <w:t>, d</w:t>
      </w:r>
      <w:r>
        <w:rPr>
          <w:rFonts w:asciiTheme="majorHAnsi" w:hAnsiTheme="majorHAnsi"/>
          <w:sz w:val="24"/>
          <w:szCs w:val="24"/>
        </w:rPr>
        <w:t xml:space="preserve">eren Eigengewicht </w:t>
      </w:r>
      <w:r w:rsidR="00217985">
        <w:rPr>
          <w:rFonts w:asciiTheme="majorHAnsi" w:hAnsiTheme="majorHAnsi"/>
          <w:sz w:val="24"/>
          <w:szCs w:val="24"/>
        </w:rPr>
        <w:t xml:space="preserve">er </w:t>
      </w:r>
      <w:r w:rsidR="002A583E">
        <w:rPr>
          <w:rFonts w:asciiTheme="majorHAnsi" w:hAnsiTheme="majorHAnsi"/>
          <w:sz w:val="24"/>
          <w:szCs w:val="24"/>
        </w:rPr>
        <w:t xml:space="preserve">fortan bewahren und </w:t>
      </w:r>
      <w:r>
        <w:rPr>
          <w:rFonts w:asciiTheme="majorHAnsi" w:hAnsiTheme="majorHAnsi"/>
          <w:sz w:val="24"/>
          <w:szCs w:val="24"/>
        </w:rPr>
        <w:t xml:space="preserve">vor </w:t>
      </w:r>
      <w:r w:rsidR="002A583E">
        <w:rPr>
          <w:rFonts w:asciiTheme="majorHAnsi" w:hAnsiTheme="majorHAnsi"/>
          <w:sz w:val="24"/>
          <w:szCs w:val="24"/>
        </w:rPr>
        <w:t>der Entropie</w:t>
      </w:r>
      <w:r>
        <w:rPr>
          <w:rFonts w:asciiTheme="majorHAnsi" w:hAnsiTheme="majorHAnsi"/>
          <w:sz w:val="24"/>
          <w:szCs w:val="24"/>
        </w:rPr>
        <w:t xml:space="preserve"> </w:t>
      </w:r>
      <w:r w:rsidR="002A583E">
        <w:rPr>
          <w:rFonts w:asciiTheme="majorHAnsi" w:hAnsiTheme="majorHAnsi"/>
          <w:sz w:val="24"/>
          <w:szCs w:val="24"/>
        </w:rPr>
        <w:t>des Alltags schützen möchte</w:t>
      </w:r>
      <w:r w:rsidR="00A95F87">
        <w:rPr>
          <w:rFonts w:asciiTheme="majorHAnsi" w:hAnsiTheme="majorHAnsi"/>
          <w:sz w:val="24"/>
          <w:szCs w:val="24"/>
        </w:rPr>
        <w:t>.</w:t>
      </w:r>
    </w:p>
    <w:p w:rsidR="00E40D20" w:rsidRPr="00E40D20" w:rsidRDefault="00E40D20" w:rsidP="005E7BA2">
      <w:pPr>
        <w:spacing w:line="240" w:lineRule="auto"/>
        <w:rPr>
          <w:rFonts w:asciiTheme="majorHAnsi" w:hAnsiTheme="majorHAnsi"/>
          <w:b/>
          <w:sz w:val="24"/>
          <w:szCs w:val="24"/>
        </w:rPr>
      </w:pPr>
      <w:r w:rsidRPr="00E40D20">
        <w:rPr>
          <w:rFonts w:asciiTheme="majorHAnsi" w:hAnsiTheme="majorHAnsi"/>
          <w:b/>
          <w:sz w:val="24"/>
          <w:szCs w:val="24"/>
        </w:rPr>
        <w:t>Soziale Identit</w:t>
      </w:r>
      <w:r w:rsidR="00B723EE">
        <w:rPr>
          <w:rFonts w:asciiTheme="majorHAnsi" w:hAnsiTheme="majorHAnsi"/>
          <w:b/>
          <w:sz w:val="24"/>
          <w:szCs w:val="24"/>
        </w:rPr>
        <w:t xml:space="preserve">äten </w:t>
      </w:r>
      <w:r w:rsidRPr="00E40D20">
        <w:rPr>
          <w:rFonts w:asciiTheme="majorHAnsi" w:hAnsiTheme="majorHAnsi"/>
          <w:b/>
          <w:sz w:val="24"/>
          <w:szCs w:val="24"/>
        </w:rPr>
        <w:t>und symbolischer Konsum</w:t>
      </w:r>
    </w:p>
    <w:p w:rsidR="00F70899" w:rsidRDefault="00EF7EE2" w:rsidP="005E7BA2">
      <w:pPr>
        <w:spacing w:line="240" w:lineRule="auto"/>
        <w:rPr>
          <w:rFonts w:asciiTheme="majorHAnsi" w:hAnsiTheme="majorHAnsi"/>
          <w:sz w:val="24"/>
          <w:szCs w:val="24"/>
        </w:rPr>
      </w:pPr>
      <w:r>
        <w:rPr>
          <w:rFonts w:asciiTheme="majorHAnsi" w:hAnsiTheme="majorHAnsi"/>
          <w:sz w:val="24"/>
          <w:szCs w:val="24"/>
        </w:rPr>
        <w:t>Neben den „heiligen Dingen“ gibt es in der Lebenswelt auch die vielen profanen Objekte</w:t>
      </w:r>
      <w:r w:rsidR="00A5786E">
        <w:rPr>
          <w:rFonts w:asciiTheme="majorHAnsi" w:hAnsiTheme="majorHAnsi"/>
          <w:sz w:val="24"/>
          <w:szCs w:val="24"/>
        </w:rPr>
        <w:t>, das Zeug</w:t>
      </w:r>
      <w:r>
        <w:rPr>
          <w:rFonts w:asciiTheme="majorHAnsi" w:hAnsiTheme="majorHAnsi"/>
          <w:sz w:val="24"/>
          <w:szCs w:val="24"/>
        </w:rPr>
        <w:t>. Auch diese sich</w:t>
      </w:r>
      <w:r w:rsidR="00A5786E">
        <w:rPr>
          <w:rFonts w:asciiTheme="majorHAnsi" w:hAnsiTheme="majorHAnsi"/>
          <w:sz w:val="24"/>
          <w:szCs w:val="24"/>
        </w:rPr>
        <w:t>ern die Identität des Menschen,</w:t>
      </w:r>
      <w:r>
        <w:rPr>
          <w:rFonts w:asciiTheme="majorHAnsi" w:hAnsiTheme="majorHAnsi"/>
          <w:sz w:val="24"/>
          <w:szCs w:val="24"/>
        </w:rPr>
        <w:t xml:space="preserve"> </w:t>
      </w:r>
      <w:r w:rsidR="00A5786E">
        <w:rPr>
          <w:rFonts w:asciiTheme="majorHAnsi" w:hAnsiTheme="majorHAnsi"/>
          <w:sz w:val="24"/>
          <w:szCs w:val="24"/>
        </w:rPr>
        <w:t xml:space="preserve">nicht nur </w:t>
      </w:r>
      <w:r>
        <w:rPr>
          <w:rFonts w:asciiTheme="majorHAnsi" w:hAnsiTheme="majorHAnsi"/>
          <w:sz w:val="24"/>
          <w:szCs w:val="24"/>
        </w:rPr>
        <w:t>in einem umf</w:t>
      </w:r>
      <w:r w:rsidR="00A5786E">
        <w:rPr>
          <w:rFonts w:asciiTheme="majorHAnsi" w:hAnsiTheme="majorHAnsi"/>
          <w:sz w:val="24"/>
          <w:szCs w:val="24"/>
        </w:rPr>
        <w:t xml:space="preserve">assend-ontischen Sinn, sondern auch </w:t>
      </w:r>
      <w:r>
        <w:rPr>
          <w:rFonts w:asciiTheme="majorHAnsi" w:hAnsiTheme="majorHAnsi"/>
          <w:sz w:val="24"/>
          <w:szCs w:val="24"/>
        </w:rPr>
        <w:t xml:space="preserve">in einem </w:t>
      </w:r>
      <w:r w:rsidR="00A5786E">
        <w:rPr>
          <w:rFonts w:asciiTheme="majorHAnsi" w:hAnsiTheme="majorHAnsi"/>
          <w:sz w:val="24"/>
          <w:szCs w:val="24"/>
        </w:rPr>
        <w:t>kulturell-</w:t>
      </w:r>
      <w:r>
        <w:rPr>
          <w:rFonts w:asciiTheme="majorHAnsi" w:hAnsiTheme="majorHAnsi"/>
          <w:sz w:val="24"/>
          <w:szCs w:val="24"/>
        </w:rPr>
        <w:t>milieuspezifischen Sinne. Die Dinge des Gebrauchs verbinden Menschen mit anderen Mitgliedern ihrer Schicht, und sie grenzen gleichzeitig ab von anderen Schichten (vgl. Simmel</w:t>
      </w:r>
      <w:r w:rsidR="00A5786E">
        <w:rPr>
          <w:rFonts w:asciiTheme="majorHAnsi" w:hAnsiTheme="majorHAnsi"/>
          <w:sz w:val="24"/>
          <w:szCs w:val="24"/>
        </w:rPr>
        <w:t xml:space="preserve"> 1996/1905</w:t>
      </w:r>
      <w:r>
        <w:rPr>
          <w:rFonts w:asciiTheme="majorHAnsi" w:hAnsiTheme="majorHAnsi"/>
          <w:sz w:val="24"/>
          <w:szCs w:val="24"/>
        </w:rPr>
        <w:t>). Menschen einer Schicht oder eines Milieus besitzen üblicherweise einen ähnlichen Geschmack, der aus der gemeinsamen Lebensweise hervorgeht, aus den Notwendigkeiten, den Geselligkeiten und dem expressiven Überschuss, der sich in einem Milieu etabliert hat und dort üblich ist. Dieser milieuspezifische Geschmack ist einer Dynamik des Wandels und der Moden unterworfen, doch hat besitzt er sinnhafte, wiedererkennbare Kennzeichen un</w:t>
      </w:r>
      <w:r w:rsidR="00A5786E">
        <w:rPr>
          <w:rFonts w:asciiTheme="majorHAnsi" w:hAnsiTheme="majorHAnsi"/>
          <w:sz w:val="24"/>
          <w:szCs w:val="24"/>
        </w:rPr>
        <w:t>d Sinnstrukturen (vgl. Bourdieu 1984</w:t>
      </w:r>
      <w:r w:rsidR="00B55AF3">
        <w:rPr>
          <w:rFonts w:asciiTheme="majorHAnsi" w:hAnsiTheme="majorHAnsi"/>
          <w:sz w:val="24"/>
          <w:szCs w:val="24"/>
        </w:rPr>
        <w:t>,  Miller 2008)</w:t>
      </w:r>
      <w:r>
        <w:rPr>
          <w:rFonts w:asciiTheme="majorHAnsi" w:hAnsiTheme="majorHAnsi"/>
          <w:sz w:val="24"/>
          <w:szCs w:val="24"/>
        </w:rPr>
        <w:t>)</w:t>
      </w:r>
      <w:r w:rsidR="00A5786E">
        <w:rPr>
          <w:rFonts w:asciiTheme="majorHAnsi" w:hAnsiTheme="majorHAnsi"/>
          <w:sz w:val="24"/>
          <w:szCs w:val="24"/>
        </w:rPr>
        <w:t>.</w:t>
      </w:r>
      <w:r>
        <w:rPr>
          <w:rFonts w:asciiTheme="majorHAnsi" w:hAnsiTheme="majorHAnsi"/>
          <w:sz w:val="24"/>
          <w:szCs w:val="24"/>
        </w:rPr>
        <w:t xml:space="preserve"> Jedes Milieu hat sein eigenes Universum von Dingen, </w:t>
      </w:r>
      <w:r w:rsidR="00A5786E">
        <w:rPr>
          <w:rFonts w:asciiTheme="majorHAnsi" w:hAnsiTheme="majorHAnsi"/>
          <w:sz w:val="24"/>
          <w:szCs w:val="24"/>
        </w:rPr>
        <w:t xml:space="preserve">das feine Unterschiede enthält und </w:t>
      </w:r>
      <w:r w:rsidR="00B37FF8">
        <w:rPr>
          <w:rFonts w:asciiTheme="majorHAnsi" w:hAnsiTheme="majorHAnsi"/>
          <w:sz w:val="24"/>
          <w:szCs w:val="24"/>
        </w:rPr>
        <w:t xml:space="preserve">das durch gemeinsamen Geschmack strukturiert ist. Dieses Universum von Dingen stützt </w:t>
      </w:r>
      <w:r>
        <w:rPr>
          <w:rFonts w:asciiTheme="majorHAnsi" w:hAnsiTheme="majorHAnsi"/>
          <w:sz w:val="24"/>
          <w:szCs w:val="24"/>
        </w:rPr>
        <w:t>das Milieu</w:t>
      </w:r>
      <w:r w:rsidR="00B37FF8">
        <w:rPr>
          <w:rFonts w:asciiTheme="majorHAnsi" w:hAnsiTheme="majorHAnsi"/>
          <w:sz w:val="24"/>
          <w:szCs w:val="24"/>
        </w:rPr>
        <w:t xml:space="preserve"> </w:t>
      </w:r>
      <w:r>
        <w:rPr>
          <w:rFonts w:asciiTheme="majorHAnsi" w:hAnsiTheme="majorHAnsi"/>
          <w:sz w:val="24"/>
          <w:szCs w:val="24"/>
        </w:rPr>
        <w:t>und bringt</w:t>
      </w:r>
      <w:r w:rsidR="00B37FF8">
        <w:rPr>
          <w:rFonts w:asciiTheme="majorHAnsi" w:hAnsiTheme="majorHAnsi"/>
          <w:sz w:val="24"/>
          <w:szCs w:val="24"/>
        </w:rPr>
        <w:t xml:space="preserve"> es hervor</w:t>
      </w:r>
      <w:r>
        <w:rPr>
          <w:rFonts w:asciiTheme="majorHAnsi" w:hAnsiTheme="majorHAnsi"/>
          <w:sz w:val="24"/>
          <w:szCs w:val="24"/>
        </w:rPr>
        <w:t xml:space="preserve">, indem er es symbolisch repräsentiert und sozial sichtbar macht. </w:t>
      </w:r>
      <w:r w:rsidR="000A7A4D" w:rsidRPr="006E2CFF">
        <w:rPr>
          <w:rFonts w:asciiTheme="majorHAnsi" w:hAnsiTheme="majorHAnsi"/>
          <w:sz w:val="24"/>
          <w:szCs w:val="24"/>
        </w:rPr>
        <w:t>Mit dem Wert und der Beschaffenheit der Dinge wird Zugehörigkeit zu bestimmten Milieus und Abgr</w:t>
      </w:r>
      <w:r w:rsidR="00A5786E">
        <w:rPr>
          <w:rFonts w:asciiTheme="majorHAnsi" w:hAnsiTheme="majorHAnsi"/>
          <w:sz w:val="24"/>
          <w:szCs w:val="24"/>
        </w:rPr>
        <w:t>enzung von anderen Milieus dargestellt und hervorgebracht</w:t>
      </w:r>
      <w:r w:rsidR="000A7A4D" w:rsidRPr="006E2CFF">
        <w:rPr>
          <w:rFonts w:asciiTheme="majorHAnsi" w:hAnsiTheme="majorHAnsi"/>
          <w:sz w:val="24"/>
          <w:szCs w:val="24"/>
        </w:rPr>
        <w:t xml:space="preserve">. Eine soziale Identität wird </w:t>
      </w:r>
      <w:r w:rsidR="000A7A4D">
        <w:rPr>
          <w:rFonts w:asciiTheme="majorHAnsi" w:hAnsiTheme="majorHAnsi"/>
          <w:sz w:val="24"/>
          <w:szCs w:val="24"/>
        </w:rPr>
        <w:t xml:space="preserve">in diesem Prozess </w:t>
      </w:r>
      <w:r w:rsidR="000A7A4D" w:rsidRPr="006E2CFF">
        <w:rPr>
          <w:rFonts w:asciiTheme="majorHAnsi" w:hAnsiTheme="majorHAnsi"/>
          <w:sz w:val="24"/>
          <w:szCs w:val="24"/>
        </w:rPr>
        <w:t xml:space="preserve">dadurch aufgebaut, dass diese </w:t>
      </w:r>
      <w:r w:rsidR="000A7A4D">
        <w:rPr>
          <w:rFonts w:asciiTheme="majorHAnsi" w:hAnsiTheme="majorHAnsi"/>
          <w:sz w:val="24"/>
          <w:szCs w:val="24"/>
        </w:rPr>
        <w:t xml:space="preserve">dinglichen </w:t>
      </w:r>
      <w:r w:rsidR="000A7A4D" w:rsidRPr="006E2CFF">
        <w:rPr>
          <w:rFonts w:asciiTheme="majorHAnsi" w:hAnsiTheme="majorHAnsi"/>
          <w:sz w:val="24"/>
          <w:szCs w:val="24"/>
        </w:rPr>
        <w:t>Symbole von anderen wahrgenommen und bestätig</w:t>
      </w:r>
      <w:r w:rsidR="000A7A4D">
        <w:rPr>
          <w:rFonts w:asciiTheme="majorHAnsi" w:hAnsiTheme="majorHAnsi"/>
          <w:sz w:val="24"/>
          <w:szCs w:val="24"/>
        </w:rPr>
        <w:t>t werden, durch Wiedererkennen, durch Anerkennung</w:t>
      </w:r>
      <w:r w:rsidR="00A5786E">
        <w:rPr>
          <w:rFonts w:asciiTheme="majorHAnsi" w:hAnsiTheme="majorHAnsi"/>
          <w:sz w:val="24"/>
          <w:szCs w:val="24"/>
        </w:rPr>
        <w:t xml:space="preserve"> oder Geringschätzung, durch Bewunderung </w:t>
      </w:r>
      <w:r w:rsidR="000A7A4D">
        <w:rPr>
          <w:rFonts w:asciiTheme="majorHAnsi" w:hAnsiTheme="majorHAnsi"/>
          <w:sz w:val="24"/>
          <w:szCs w:val="24"/>
        </w:rPr>
        <w:t>oder auch durch Neid.</w:t>
      </w:r>
      <w:r w:rsidR="00F70899">
        <w:rPr>
          <w:rFonts w:asciiTheme="majorHAnsi" w:hAnsiTheme="majorHAnsi"/>
          <w:sz w:val="24"/>
          <w:szCs w:val="24"/>
        </w:rPr>
        <w:t xml:space="preserve"> </w:t>
      </w:r>
    </w:p>
    <w:p w:rsidR="00EF7EE2" w:rsidRDefault="00F70899" w:rsidP="005E7BA2">
      <w:pPr>
        <w:spacing w:line="240" w:lineRule="auto"/>
        <w:rPr>
          <w:rFonts w:asciiTheme="majorHAnsi" w:hAnsiTheme="majorHAnsi"/>
          <w:sz w:val="24"/>
          <w:szCs w:val="24"/>
        </w:rPr>
      </w:pPr>
      <w:r>
        <w:rPr>
          <w:rFonts w:asciiTheme="majorHAnsi" w:hAnsiTheme="majorHAnsi"/>
          <w:sz w:val="24"/>
          <w:szCs w:val="24"/>
        </w:rPr>
        <w:t>Der demonstrative Konsum von Gütern stützt den sozialen Status, indem durch diesen Konsum ein Überschuss an Geld und Zeit angezeigt werden kann, und Thorstein Veblen</w:t>
      </w:r>
      <w:r w:rsidR="00E40D20">
        <w:rPr>
          <w:rFonts w:asciiTheme="majorHAnsi" w:hAnsiTheme="majorHAnsi"/>
          <w:sz w:val="24"/>
          <w:szCs w:val="24"/>
        </w:rPr>
        <w:t xml:space="preserve"> hat auf amüsante Weise beschrie</w:t>
      </w:r>
      <w:r>
        <w:rPr>
          <w:rFonts w:asciiTheme="majorHAnsi" w:hAnsiTheme="majorHAnsi"/>
          <w:sz w:val="24"/>
          <w:szCs w:val="24"/>
        </w:rPr>
        <w:t xml:space="preserve">ben, wie dieser verschwenderische Konsum von „feinen Leuten“ eingesetzt wird, um ihren Reichtum öffentlich zu zeigen und dadurch </w:t>
      </w:r>
      <w:r w:rsidRPr="002B6BF6">
        <w:rPr>
          <w:rFonts w:asciiTheme="majorHAnsi" w:hAnsiTheme="majorHAnsi"/>
          <w:sz w:val="24"/>
          <w:szCs w:val="24"/>
        </w:rPr>
        <w:t>soziale Macht und Prestige zu gewinnen</w:t>
      </w:r>
      <w:r w:rsidR="00E40D20">
        <w:rPr>
          <w:rFonts w:asciiTheme="majorHAnsi" w:hAnsiTheme="majorHAnsi"/>
          <w:sz w:val="24"/>
          <w:szCs w:val="24"/>
        </w:rPr>
        <w:t>, zum Beispiel durch verschwenderische Feste, aufwändige Roben oder teure Automobile</w:t>
      </w:r>
      <w:r>
        <w:rPr>
          <w:rFonts w:asciiTheme="majorHAnsi" w:hAnsiTheme="majorHAnsi"/>
          <w:sz w:val="24"/>
          <w:szCs w:val="24"/>
        </w:rPr>
        <w:t xml:space="preserve"> (Veblen 1958). Doch der „symbolische Konsum“ dient weiteren Zwecken, nicht nur der </w:t>
      </w:r>
      <w:r w:rsidR="00591C31" w:rsidRPr="002B6BF6">
        <w:rPr>
          <w:rFonts w:asciiTheme="majorHAnsi" w:hAnsiTheme="majorHAnsi"/>
          <w:i/>
          <w:sz w:val="24"/>
          <w:szCs w:val="24"/>
        </w:rPr>
        <w:t>sozialen Positionierung</w:t>
      </w:r>
      <w:r w:rsidR="00591C31">
        <w:rPr>
          <w:rFonts w:asciiTheme="majorHAnsi" w:hAnsiTheme="majorHAnsi"/>
          <w:sz w:val="24"/>
          <w:szCs w:val="24"/>
        </w:rPr>
        <w:t xml:space="preserve"> sowie der </w:t>
      </w:r>
      <w:r>
        <w:rPr>
          <w:rFonts w:asciiTheme="majorHAnsi" w:hAnsiTheme="majorHAnsi"/>
          <w:sz w:val="24"/>
          <w:szCs w:val="24"/>
        </w:rPr>
        <w:t>Sicherun</w:t>
      </w:r>
      <w:r w:rsidR="00591C31">
        <w:rPr>
          <w:rFonts w:asciiTheme="majorHAnsi" w:hAnsiTheme="majorHAnsi"/>
          <w:sz w:val="24"/>
          <w:szCs w:val="24"/>
        </w:rPr>
        <w:t xml:space="preserve">g und dem Ausbau einer </w:t>
      </w:r>
      <w:r>
        <w:rPr>
          <w:rFonts w:asciiTheme="majorHAnsi" w:hAnsiTheme="majorHAnsi"/>
          <w:sz w:val="24"/>
          <w:szCs w:val="24"/>
        </w:rPr>
        <w:t>Vormachtstellung</w:t>
      </w:r>
      <w:r w:rsidR="00591C31">
        <w:rPr>
          <w:rFonts w:asciiTheme="majorHAnsi" w:hAnsiTheme="majorHAnsi"/>
          <w:sz w:val="24"/>
          <w:szCs w:val="24"/>
        </w:rPr>
        <w:t>. Symbolischer Konsum</w:t>
      </w:r>
      <w:r>
        <w:rPr>
          <w:rFonts w:asciiTheme="majorHAnsi" w:hAnsiTheme="majorHAnsi"/>
          <w:sz w:val="24"/>
          <w:szCs w:val="24"/>
        </w:rPr>
        <w:t xml:space="preserve"> kann in mehrfacher Hinsicht eingesetzt werden, um im Güterbesitz und –gebrauch einer komplex strukturierten Ich-Identität ihren äußeren, sozialen Ausdruck zu geben</w:t>
      </w:r>
      <w:r w:rsidR="00591C31">
        <w:rPr>
          <w:rFonts w:asciiTheme="majorHAnsi" w:hAnsiTheme="majorHAnsi"/>
          <w:sz w:val="24"/>
          <w:szCs w:val="24"/>
        </w:rPr>
        <w:t xml:space="preserve"> (vgl.  </w:t>
      </w:r>
      <w:r w:rsidR="00697D9A">
        <w:rPr>
          <w:rFonts w:asciiTheme="majorHAnsi" w:hAnsiTheme="majorHAnsi"/>
          <w:sz w:val="24"/>
          <w:szCs w:val="24"/>
        </w:rPr>
        <w:t xml:space="preserve">auch </w:t>
      </w:r>
      <w:r w:rsidR="00591C31">
        <w:rPr>
          <w:rFonts w:asciiTheme="majorHAnsi" w:hAnsiTheme="majorHAnsi"/>
          <w:sz w:val="24"/>
          <w:szCs w:val="24"/>
        </w:rPr>
        <w:t>Reisch 2002)</w:t>
      </w:r>
      <w:r>
        <w:rPr>
          <w:rFonts w:asciiTheme="majorHAnsi" w:hAnsiTheme="majorHAnsi"/>
          <w:sz w:val="24"/>
          <w:szCs w:val="24"/>
        </w:rPr>
        <w:t xml:space="preserve">. </w:t>
      </w:r>
      <w:r w:rsidR="002B6BF6">
        <w:rPr>
          <w:rFonts w:asciiTheme="majorHAnsi" w:hAnsiTheme="majorHAnsi"/>
          <w:sz w:val="24"/>
          <w:szCs w:val="24"/>
        </w:rPr>
        <w:t>D</w:t>
      </w:r>
      <w:r w:rsidR="00697D9A">
        <w:rPr>
          <w:rFonts w:asciiTheme="majorHAnsi" w:hAnsiTheme="majorHAnsi"/>
          <w:sz w:val="24"/>
          <w:szCs w:val="24"/>
        </w:rPr>
        <w:t xml:space="preserve">urch Konsum kann auch soziale </w:t>
      </w:r>
      <w:r w:rsidR="00697D9A" w:rsidRPr="00697D9A">
        <w:rPr>
          <w:rFonts w:asciiTheme="majorHAnsi" w:hAnsiTheme="majorHAnsi"/>
          <w:i/>
          <w:sz w:val="24"/>
          <w:szCs w:val="24"/>
        </w:rPr>
        <w:t xml:space="preserve">Kompetenz </w:t>
      </w:r>
      <w:r w:rsidR="00697D9A">
        <w:rPr>
          <w:rFonts w:asciiTheme="majorHAnsi" w:hAnsiTheme="majorHAnsi"/>
          <w:sz w:val="24"/>
          <w:szCs w:val="24"/>
        </w:rPr>
        <w:t xml:space="preserve">demonstriert werden: Man zeigt sich als kompetenter Bürger, auf der Höhe seiner Zeit. </w:t>
      </w:r>
      <w:r>
        <w:rPr>
          <w:rFonts w:asciiTheme="majorHAnsi" w:hAnsiTheme="majorHAnsi"/>
          <w:sz w:val="24"/>
          <w:szCs w:val="24"/>
        </w:rPr>
        <w:t xml:space="preserve">Personale Identität ist heute mehr denn je mit der Zeichenwelt der Waren verknüpft – und schöpft zum Teil aus dieser. Ritual und Kult sind wichtige Momente des postmodernen Marketings geworden, Markenartikel werden mythisch aufgeladen und sollen der </w:t>
      </w:r>
      <w:r w:rsidRPr="00F70899">
        <w:rPr>
          <w:rFonts w:asciiTheme="majorHAnsi" w:hAnsiTheme="majorHAnsi"/>
          <w:i/>
          <w:sz w:val="24"/>
          <w:szCs w:val="24"/>
        </w:rPr>
        <w:t>Expression</w:t>
      </w:r>
      <w:r>
        <w:rPr>
          <w:rFonts w:asciiTheme="majorHAnsi" w:hAnsiTheme="majorHAnsi"/>
          <w:sz w:val="24"/>
          <w:szCs w:val="24"/>
        </w:rPr>
        <w:t xml:space="preserve"> einer personalen Identität dienen.</w:t>
      </w:r>
      <w:r w:rsidR="00591C31">
        <w:rPr>
          <w:rFonts w:asciiTheme="majorHAnsi" w:hAnsiTheme="majorHAnsi"/>
          <w:sz w:val="24"/>
          <w:szCs w:val="24"/>
        </w:rPr>
        <w:t xml:space="preserve"> Techniken der Inversion, der </w:t>
      </w:r>
      <w:proofErr w:type="spellStart"/>
      <w:r w:rsidR="00591C31">
        <w:rPr>
          <w:rFonts w:asciiTheme="majorHAnsi" w:hAnsiTheme="majorHAnsi"/>
          <w:sz w:val="24"/>
          <w:szCs w:val="24"/>
        </w:rPr>
        <w:t>Re</w:t>
      </w:r>
      <w:r>
        <w:rPr>
          <w:rFonts w:asciiTheme="majorHAnsi" w:hAnsiTheme="majorHAnsi"/>
          <w:sz w:val="24"/>
          <w:szCs w:val="24"/>
        </w:rPr>
        <w:t>kontextualisierung</w:t>
      </w:r>
      <w:proofErr w:type="spellEnd"/>
      <w:r>
        <w:rPr>
          <w:rFonts w:asciiTheme="majorHAnsi" w:hAnsiTheme="majorHAnsi"/>
          <w:sz w:val="24"/>
          <w:szCs w:val="24"/>
        </w:rPr>
        <w:t xml:space="preserve"> und des Sampling knüpfen an s</w:t>
      </w:r>
      <w:r w:rsidR="002B6BF6">
        <w:rPr>
          <w:rFonts w:asciiTheme="majorHAnsi" w:hAnsiTheme="majorHAnsi"/>
          <w:sz w:val="24"/>
          <w:szCs w:val="24"/>
        </w:rPr>
        <w:t xml:space="preserve">ubkulturelle Codes an und schaffen </w:t>
      </w:r>
      <w:r>
        <w:rPr>
          <w:rFonts w:asciiTheme="majorHAnsi" w:hAnsiTheme="majorHAnsi"/>
          <w:sz w:val="24"/>
          <w:szCs w:val="24"/>
        </w:rPr>
        <w:t>Trägerobjekt</w:t>
      </w:r>
      <w:r w:rsidR="002B6BF6">
        <w:rPr>
          <w:rFonts w:asciiTheme="majorHAnsi" w:hAnsiTheme="majorHAnsi"/>
          <w:sz w:val="24"/>
          <w:szCs w:val="24"/>
        </w:rPr>
        <w:t>e</w:t>
      </w:r>
      <w:r>
        <w:rPr>
          <w:rFonts w:asciiTheme="majorHAnsi" w:hAnsiTheme="majorHAnsi"/>
          <w:sz w:val="24"/>
          <w:szCs w:val="24"/>
        </w:rPr>
        <w:t xml:space="preserve"> für Eska</w:t>
      </w:r>
      <w:r w:rsidR="002B6BF6">
        <w:rPr>
          <w:rFonts w:asciiTheme="majorHAnsi" w:hAnsiTheme="majorHAnsi"/>
          <w:sz w:val="24"/>
          <w:szCs w:val="24"/>
        </w:rPr>
        <w:t>pismus, Widerstand oder Devianz</w:t>
      </w:r>
      <w:r w:rsidR="00591C31">
        <w:rPr>
          <w:rFonts w:asciiTheme="majorHAnsi" w:hAnsiTheme="majorHAnsi"/>
          <w:sz w:val="24"/>
          <w:szCs w:val="24"/>
        </w:rPr>
        <w:t>.  Der Konsument ist verführbar u</w:t>
      </w:r>
      <w:r w:rsidR="002B6BF6">
        <w:rPr>
          <w:rFonts w:asciiTheme="majorHAnsi" w:hAnsiTheme="majorHAnsi"/>
          <w:sz w:val="24"/>
          <w:szCs w:val="24"/>
        </w:rPr>
        <w:t xml:space="preserve">nd wird in der Werbung </w:t>
      </w:r>
      <w:r w:rsidR="00591C31">
        <w:rPr>
          <w:rFonts w:asciiTheme="majorHAnsi" w:hAnsiTheme="majorHAnsi"/>
          <w:sz w:val="24"/>
          <w:szCs w:val="24"/>
        </w:rPr>
        <w:t xml:space="preserve">durch „imaginativen </w:t>
      </w:r>
      <w:r w:rsidR="00591C31" w:rsidRPr="00591C31">
        <w:rPr>
          <w:rFonts w:asciiTheme="majorHAnsi" w:hAnsiTheme="majorHAnsi"/>
          <w:i/>
          <w:sz w:val="24"/>
          <w:szCs w:val="24"/>
        </w:rPr>
        <w:t>Hedonismus</w:t>
      </w:r>
      <w:r w:rsidR="002B6BF6">
        <w:rPr>
          <w:rFonts w:asciiTheme="majorHAnsi" w:hAnsiTheme="majorHAnsi"/>
          <w:sz w:val="24"/>
          <w:szCs w:val="24"/>
        </w:rPr>
        <w:t>“ angesprochen</w:t>
      </w:r>
      <w:r w:rsidR="00591C31">
        <w:rPr>
          <w:rFonts w:asciiTheme="majorHAnsi" w:hAnsiTheme="majorHAnsi"/>
          <w:sz w:val="24"/>
          <w:szCs w:val="24"/>
        </w:rPr>
        <w:t xml:space="preserve">, um seinen immateriellen Wünschen eine Projektionsfläche zu geben. Träume sollen wahr werden durch den Kauf </w:t>
      </w:r>
      <w:r w:rsidR="00053495">
        <w:rPr>
          <w:rFonts w:asciiTheme="majorHAnsi" w:hAnsiTheme="majorHAnsi"/>
          <w:sz w:val="24"/>
          <w:szCs w:val="24"/>
        </w:rPr>
        <w:t>einer Ware</w:t>
      </w:r>
      <w:r w:rsidR="002B6BF6">
        <w:rPr>
          <w:rFonts w:asciiTheme="majorHAnsi" w:hAnsiTheme="majorHAnsi"/>
          <w:sz w:val="24"/>
          <w:szCs w:val="24"/>
        </w:rPr>
        <w:t xml:space="preserve"> – da sich dies</w:t>
      </w:r>
      <w:r w:rsidR="00FF363D">
        <w:rPr>
          <w:rFonts w:asciiTheme="majorHAnsi" w:hAnsiTheme="majorHAnsi"/>
          <w:sz w:val="24"/>
          <w:szCs w:val="24"/>
        </w:rPr>
        <w:t xml:space="preserve"> </w:t>
      </w:r>
      <w:r w:rsidR="00591C31">
        <w:rPr>
          <w:rFonts w:asciiTheme="majorHAnsi" w:hAnsiTheme="majorHAnsi"/>
          <w:sz w:val="24"/>
          <w:szCs w:val="24"/>
        </w:rPr>
        <w:t>aber</w:t>
      </w:r>
      <w:r w:rsidR="002B6BF6">
        <w:rPr>
          <w:rFonts w:asciiTheme="majorHAnsi" w:hAnsiTheme="majorHAnsi"/>
          <w:sz w:val="24"/>
          <w:szCs w:val="24"/>
        </w:rPr>
        <w:t xml:space="preserve"> vermutlich</w:t>
      </w:r>
      <w:r w:rsidR="00591C31">
        <w:rPr>
          <w:rFonts w:asciiTheme="majorHAnsi" w:hAnsiTheme="majorHAnsi"/>
          <w:sz w:val="24"/>
          <w:szCs w:val="24"/>
        </w:rPr>
        <w:t xml:space="preserve"> nicht erfüllen wird, bleibt eine Lück</w:t>
      </w:r>
      <w:r w:rsidR="002B6BF6">
        <w:rPr>
          <w:rFonts w:asciiTheme="majorHAnsi" w:hAnsiTheme="majorHAnsi"/>
          <w:sz w:val="24"/>
          <w:szCs w:val="24"/>
        </w:rPr>
        <w:t>e bestehen</w:t>
      </w:r>
      <w:r w:rsidR="00591C31">
        <w:rPr>
          <w:rFonts w:asciiTheme="majorHAnsi" w:hAnsiTheme="majorHAnsi"/>
          <w:sz w:val="24"/>
          <w:szCs w:val="24"/>
        </w:rPr>
        <w:t>, ein Sehnsuchtsort, der für weitere Verführbarkeit sorgt und ausgebeutet w</w:t>
      </w:r>
      <w:r w:rsidR="002B6BF6">
        <w:rPr>
          <w:rFonts w:asciiTheme="majorHAnsi" w:hAnsiTheme="majorHAnsi"/>
          <w:sz w:val="24"/>
          <w:szCs w:val="24"/>
        </w:rPr>
        <w:t>erden kann</w:t>
      </w:r>
      <w:r w:rsidR="00591C31">
        <w:rPr>
          <w:rFonts w:asciiTheme="majorHAnsi" w:hAnsiTheme="majorHAnsi"/>
          <w:sz w:val="24"/>
          <w:szCs w:val="24"/>
        </w:rPr>
        <w:t xml:space="preserve"> (ebd.). Eng verwandt mit den bislang beschriebenen Funktionen ist die Kompensationsfunktion des symbolischen Konsums: Das </w:t>
      </w:r>
      <w:r w:rsidR="00591C31" w:rsidRPr="002B6BF6">
        <w:rPr>
          <w:rFonts w:asciiTheme="majorHAnsi" w:hAnsiTheme="majorHAnsi"/>
          <w:i/>
          <w:sz w:val="24"/>
          <w:szCs w:val="24"/>
        </w:rPr>
        <w:t>Kaufen zur Kompensation</w:t>
      </w:r>
      <w:r w:rsidR="00591C31">
        <w:rPr>
          <w:rFonts w:asciiTheme="majorHAnsi" w:hAnsiTheme="majorHAnsi"/>
          <w:sz w:val="24"/>
          <w:szCs w:val="24"/>
        </w:rPr>
        <w:t xml:space="preserve"> dient ebenfalls Tagträumen und heimlichen Wünschen, die sich an Dinge heften. Doch zielt die Kompensation auf die Stabilisierung psychischer Defizite und kann deshalb in ein Suchtverhalten führen, dass sich der Kontrolle des Subjekts völlig entzieht. Das Kaufen in diesem Modus kann der Versuch sein, Statusverluste zu kompensieren, eine schmerzliche ersehnte soziale Kompetenz zu zeigen, ein erträumtes Ich-Ideal zu symbolisieren oder eine nicht wirklich gedeckte Identität nach außen hin auszudrücken.</w:t>
      </w:r>
      <w:r w:rsidR="00697D9A">
        <w:rPr>
          <w:rFonts w:asciiTheme="majorHAnsi" w:hAnsiTheme="majorHAnsi"/>
          <w:sz w:val="24"/>
          <w:szCs w:val="24"/>
        </w:rPr>
        <w:t xml:space="preserve"> Ein systematisches sozialpsychologisches Risiko steckt  in dem Umstand, dass Sozialisation heute eine alltagspraktische undallgegenwärtige Sozialisation zum Konsum bedeutet.  Der „heimliche Lehrplan“ des </w:t>
      </w:r>
      <w:proofErr w:type="spellStart"/>
      <w:r w:rsidR="00697D9A">
        <w:rPr>
          <w:rFonts w:asciiTheme="majorHAnsi" w:hAnsiTheme="majorHAnsi"/>
          <w:sz w:val="24"/>
          <w:szCs w:val="24"/>
        </w:rPr>
        <w:t>Konsumismus</w:t>
      </w:r>
      <w:proofErr w:type="spellEnd"/>
      <w:r w:rsidR="00697D9A">
        <w:rPr>
          <w:rFonts w:asciiTheme="majorHAnsi" w:hAnsiTheme="majorHAnsi"/>
          <w:sz w:val="24"/>
          <w:szCs w:val="24"/>
        </w:rPr>
        <w:t xml:space="preserve">, der sich marketingstrategisch gezielt </w:t>
      </w:r>
      <w:r w:rsidR="00330092">
        <w:rPr>
          <w:rFonts w:asciiTheme="majorHAnsi" w:hAnsiTheme="majorHAnsi"/>
          <w:sz w:val="24"/>
          <w:szCs w:val="24"/>
        </w:rPr>
        <w:t xml:space="preserve">auch an Kinder und Jugendliche </w:t>
      </w:r>
      <w:r w:rsidR="00697D9A">
        <w:rPr>
          <w:rFonts w:asciiTheme="majorHAnsi" w:hAnsiTheme="majorHAnsi"/>
          <w:sz w:val="24"/>
          <w:szCs w:val="24"/>
        </w:rPr>
        <w:t xml:space="preserve">richtet, lehrt dabei, dass Konsum froh mache und dass die Dinge die Menschen beleben und nicht umgekehrt.  Je allgegenwärtiger diese Entwicklung wird, je stärker die Waren mit symbolischen Bedeutungen aufgeladen werden, desto wichtiger ist es, in der Sozialisation eine kritische Konsumkompetenz zu etablieren. Dabei kann kaum gelehrt werden, nicht zu konsumieren, sondern lediglich souveräner zu konsumieren, um von den versprochenen Befriedigungen des symbolischen Konsums nicht abhängig zu werden. </w:t>
      </w:r>
    </w:p>
    <w:p w:rsidR="000857B9" w:rsidRPr="006E2CFF" w:rsidRDefault="00DA09FC" w:rsidP="005E7BA2">
      <w:pPr>
        <w:spacing w:line="240" w:lineRule="auto"/>
        <w:rPr>
          <w:rFonts w:asciiTheme="majorHAnsi" w:hAnsiTheme="majorHAnsi"/>
          <w:sz w:val="24"/>
          <w:szCs w:val="24"/>
        </w:rPr>
      </w:pPr>
      <w:r>
        <w:rPr>
          <w:rFonts w:asciiTheme="majorHAnsi" w:hAnsiTheme="majorHAnsi"/>
          <w:sz w:val="24"/>
          <w:szCs w:val="24"/>
        </w:rPr>
        <w:t xml:space="preserve">Zusammenfassend kann man festhalten, dass </w:t>
      </w:r>
      <w:r w:rsidR="00E40D20">
        <w:rPr>
          <w:rFonts w:asciiTheme="majorHAnsi" w:hAnsiTheme="majorHAnsi"/>
          <w:sz w:val="24"/>
          <w:szCs w:val="24"/>
        </w:rPr>
        <w:t xml:space="preserve">Dinge auf </w:t>
      </w:r>
      <w:r>
        <w:rPr>
          <w:rFonts w:asciiTheme="majorHAnsi" w:hAnsiTheme="majorHAnsi"/>
          <w:sz w:val="24"/>
          <w:szCs w:val="24"/>
        </w:rPr>
        <w:t xml:space="preserve">vielfältige Weise soziale Identität erzeugen und sichern. </w:t>
      </w:r>
      <w:r w:rsidR="00E40D20">
        <w:rPr>
          <w:rFonts w:asciiTheme="majorHAnsi" w:hAnsiTheme="majorHAnsi"/>
          <w:sz w:val="24"/>
          <w:szCs w:val="24"/>
        </w:rPr>
        <w:t>Der Mensch benötigt die Dinge</w:t>
      </w:r>
      <w:r w:rsidR="0083690B">
        <w:rPr>
          <w:rFonts w:asciiTheme="majorHAnsi" w:hAnsiTheme="majorHAnsi"/>
          <w:sz w:val="24"/>
          <w:szCs w:val="24"/>
        </w:rPr>
        <w:t xml:space="preserve"> als </w:t>
      </w:r>
      <w:r w:rsidR="008A6421">
        <w:rPr>
          <w:rFonts w:asciiTheme="majorHAnsi" w:hAnsiTheme="majorHAnsi"/>
          <w:sz w:val="24"/>
          <w:szCs w:val="24"/>
        </w:rPr>
        <w:t>Aktanten</w:t>
      </w:r>
      <w:r w:rsidR="00E40D20">
        <w:rPr>
          <w:rFonts w:asciiTheme="majorHAnsi" w:hAnsiTheme="majorHAnsi"/>
          <w:sz w:val="24"/>
          <w:szCs w:val="24"/>
        </w:rPr>
        <w:t>, um an ihnen zu wachsen</w:t>
      </w:r>
      <w:r>
        <w:rPr>
          <w:rFonts w:asciiTheme="majorHAnsi" w:hAnsiTheme="majorHAnsi"/>
          <w:sz w:val="24"/>
          <w:szCs w:val="24"/>
        </w:rPr>
        <w:t xml:space="preserve"> und zu lernen. E</w:t>
      </w:r>
      <w:r w:rsidR="00E40D20">
        <w:rPr>
          <w:rFonts w:asciiTheme="majorHAnsi" w:hAnsiTheme="majorHAnsi"/>
          <w:sz w:val="24"/>
          <w:szCs w:val="24"/>
        </w:rPr>
        <w:t xml:space="preserve">r braucht sie auf eine </w:t>
      </w:r>
      <w:r>
        <w:rPr>
          <w:rFonts w:asciiTheme="majorHAnsi" w:hAnsiTheme="majorHAnsi"/>
          <w:sz w:val="24"/>
          <w:szCs w:val="24"/>
        </w:rPr>
        <w:t>ganz grundsätzliche Weise</w:t>
      </w:r>
      <w:r w:rsidR="00E40D20">
        <w:rPr>
          <w:rFonts w:asciiTheme="majorHAnsi" w:hAnsiTheme="majorHAnsi"/>
          <w:sz w:val="24"/>
          <w:szCs w:val="24"/>
        </w:rPr>
        <w:t>, um seine hälftige Existenz kulturell zu ergänzen</w:t>
      </w:r>
      <w:r>
        <w:rPr>
          <w:rFonts w:asciiTheme="majorHAnsi" w:hAnsiTheme="majorHAnsi"/>
          <w:sz w:val="24"/>
          <w:szCs w:val="24"/>
        </w:rPr>
        <w:t xml:space="preserve"> durch das Eigengewicht der Dinge und Artefakte</w:t>
      </w:r>
      <w:r w:rsidR="00E40D20">
        <w:rPr>
          <w:rFonts w:asciiTheme="majorHAnsi" w:hAnsiTheme="majorHAnsi"/>
          <w:sz w:val="24"/>
          <w:szCs w:val="24"/>
        </w:rPr>
        <w:t>. Er benötigt die Dinge, um seine soziale Rolle und Zugehörigkeit, seine Position in der Gesellschaft zu zeigen und aus</w:t>
      </w:r>
      <w:r>
        <w:rPr>
          <w:rFonts w:asciiTheme="majorHAnsi" w:hAnsiTheme="majorHAnsi"/>
          <w:sz w:val="24"/>
          <w:szCs w:val="24"/>
        </w:rPr>
        <w:t>zudrücken. Er benötigt dingliche Objekte</w:t>
      </w:r>
      <w:r w:rsidR="00E40D20">
        <w:rPr>
          <w:rFonts w:asciiTheme="majorHAnsi" w:hAnsiTheme="majorHAnsi"/>
          <w:sz w:val="24"/>
          <w:szCs w:val="24"/>
        </w:rPr>
        <w:t>, um sich als Person zu vergewissern und eine symbolische Gestalt für bi</w:t>
      </w:r>
      <w:r w:rsidR="008A6421">
        <w:rPr>
          <w:rFonts w:asciiTheme="majorHAnsi" w:hAnsiTheme="majorHAnsi"/>
          <w:sz w:val="24"/>
          <w:szCs w:val="24"/>
        </w:rPr>
        <w:t xml:space="preserve">ografisch relevantes Geschehen </w:t>
      </w:r>
      <w:r w:rsidR="00E40D20">
        <w:rPr>
          <w:rFonts w:asciiTheme="majorHAnsi" w:hAnsiTheme="majorHAnsi"/>
          <w:sz w:val="24"/>
          <w:szCs w:val="24"/>
        </w:rPr>
        <w:t xml:space="preserve">zu finden. Der Mensch gebraucht die Dinge auch, um mit anderen zu kommunizieren und eine bestimmte Identität, die nicht immer gedeckt sein muss, sondern auch kompensatorisch erzeugt werden kann, nach außen hin aufzubauen. </w:t>
      </w:r>
      <w:r>
        <w:rPr>
          <w:rFonts w:asciiTheme="majorHAnsi" w:hAnsiTheme="majorHAnsi"/>
          <w:sz w:val="24"/>
          <w:szCs w:val="24"/>
        </w:rPr>
        <w:t>Die Dinge können für die Selbstvergewisserung wichtig sein; oder sie können als Identitätsprothesen fungieren.</w:t>
      </w:r>
      <w:r w:rsidR="00E40D20">
        <w:rPr>
          <w:rFonts w:asciiTheme="majorHAnsi" w:hAnsiTheme="majorHAnsi"/>
          <w:sz w:val="24"/>
          <w:szCs w:val="24"/>
        </w:rPr>
        <w:t xml:space="preserve"> </w:t>
      </w:r>
      <w:r>
        <w:rPr>
          <w:rFonts w:asciiTheme="majorHAnsi" w:hAnsiTheme="majorHAnsi"/>
          <w:sz w:val="24"/>
          <w:szCs w:val="24"/>
        </w:rPr>
        <w:t xml:space="preserve"> </w:t>
      </w:r>
      <w:r w:rsidR="00E40D20">
        <w:rPr>
          <w:rFonts w:asciiTheme="majorHAnsi" w:hAnsiTheme="majorHAnsi"/>
          <w:sz w:val="24"/>
          <w:szCs w:val="24"/>
        </w:rPr>
        <w:t>Auch der moderne Mensch kann sich von einem Fetischismus nicht freisprechen: Die Dinge bedeuten ihm etwas</w:t>
      </w:r>
      <w:r w:rsidR="00D9581B">
        <w:rPr>
          <w:rFonts w:asciiTheme="majorHAnsi" w:hAnsiTheme="majorHAnsi"/>
          <w:sz w:val="24"/>
          <w:szCs w:val="24"/>
        </w:rPr>
        <w:t>;</w:t>
      </w:r>
      <w:r>
        <w:rPr>
          <w:rFonts w:asciiTheme="majorHAnsi" w:hAnsiTheme="majorHAnsi"/>
          <w:sz w:val="24"/>
          <w:szCs w:val="24"/>
        </w:rPr>
        <w:t xml:space="preserve"> sie sind emotional zum Teil hoch aufgeladen</w:t>
      </w:r>
      <w:r w:rsidR="00E40D20">
        <w:rPr>
          <w:rFonts w:asciiTheme="majorHAnsi" w:hAnsiTheme="majorHAnsi"/>
          <w:sz w:val="24"/>
          <w:szCs w:val="24"/>
        </w:rPr>
        <w:t xml:space="preserve">. </w:t>
      </w:r>
      <w:r w:rsidR="00D9581B">
        <w:rPr>
          <w:rFonts w:asciiTheme="majorHAnsi" w:hAnsiTheme="majorHAnsi"/>
          <w:sz w:val="24"/>
          <w:szCs w:val="24"/>
        </w:rPr>
        <w:t xml:space="preserve">Es ist </w:t>
      </w:r>
      <w:r w:rsidR="005E7BA2">
        <w:rPr>
          <w:rFonts w:asciiTheme="majorHAnsi" w:hAnsiTheme="majorHAnsi"/>
          <w:sz w:val="24"/>
          <w:szCs w:val="24"/>
        </w:rPr>
        <w:t xml:space="preserve">zu Recht </w:t>
      </w:r>
      <w:r w:rsidR="00D9581B">
        <w:rPr>
          <w:rFonts w:asciiTheme="majorHAnsi" w:hAnsiTheme="majorHAnsi"/>
          <w:sz w:val="24"/>
          <w:szCs w:val="24"/>
        </w:rPr>
        <w:t>zwischen</w:t>
      </w:r>
      <w:r w:rsidR="005E7BA2">
        <w:rPr>
          <w:rFonts w:asciiTheme="majorHAnsi" w:hAnsiTheme="majorHAnsi"/>
          <w:sz w:val="24"/>
          <w:szCs w:val="24"/>
        </w:rPr>
        <w:t xml:space="preserve"> eine</w:t>
      </w:r>
      <w:r w:rsidR="00D9581B">
        <w:rPr>
          <w:rFonts w:asciiTheme="majorHAnsi" w:hAnsiTheme="majorHAnsi"/>
          <w:sz w:val="24"/>
          <w:szCs w:val="24"/>
        </w:rPr>
        <w:t>m</w:t>
      </w:r>
      <w:r w:rsidR="005E7BA2">
        <w:rPr>
          <w:rFonts w:asciiTheme="majorHAnsi" w:hAnsiTheme="majorHAnsi"/>
          <w:sz w:val="24"/>
          <w:szCs w:val="24"/>
        </w:rPr>
        <w:t xml:space="preserve"> primären und eine</w:t>
      </w:r>
      <w:r w:rsidR="00D9581B">
        <w:rPr>
          <w:rFonts w:asciiTheme="majorHAnsi" w:hAnsiTheme="majorHAnsi"/>
          <w:sz w:val="24"/>
          <w:szCs w:val="24"/>
        </w:rPr>
        <w:t>m</w:t>
      </w:r>
      <w:r w:rsidR="00E40D20">
        <w:rPr>
          <w:rFonts w:asciiTheme="majorHAnsi" w:hAnsiTheme="majorHAnsi"/>
          <w:sz w:val="24"/>
          <w:szCs w:val="24"/>
        </w:rPr>
        <w:t xml:space="preserve"> sekundären Fetischismus</w:t>
      </w:r>
      <w:r w:rsidR="00D9581B">
        <w:rPr>
          <w:rFonts w:asciiTheme="majorHAnsi" w:hAnsiTheme="majorHAnsi"/>
          <w:sz w:val="24"/>
          <w:szCs w:val="24"/>
        </w:rPr>
        <w:t xml:space="preserve"> unterschieden worden:</w:t>
      </w:r>
      <w:r w:rsidR="00501B2E">
        <w:rPr>
          <w:rFonts w:asciiTheme="majorHAnsi" w:hAnsiTheme="majorHAnsi"/>
          <w:sz w:val="24"/>
          <w:szCs w:val="24"/>
        </w:rPr>
        <w:t xml:space="preserve"> D</w:t>
      </w:r>
      <w:r w:rsidR="00E6469A">
        <w:rPr>
          <w:rFonts w:asciiTheme="majorHAnsi" w:hAnsiTheme="majorHAnsi"/>
          <w:sz w:val="24"/>
          <w:szCs w:val="24"/>
        </w:rPr>
        <w:t>er Fetischis</w:t>
      </w:r>
      <w:r w:rsidR="00501B2E">
        <w:rPr>
          <w:rFonts w:asciiTheme="majorHAnsi" w:hAnsiTheme="majorHAnsi"/>
          <w:sz w:val="24"/>
          <w:szCs w:val="24"/>
        </w:rPr>
        <w:t>mus zweiter Ordnung richtet</w:t>
      </w:r>
      <w:r w:rsidR="00E6469A">
        <w:rPr>
          <w:rFonts w:asciiTheme="majorHAnsi" w:hAnsiTheme="majorHAnsi"/>
          <w:sz w:val="24"/>
          <w:szCs w:val="24"/>
        </w:rPr>
        <w:t xml:space="preserve"> das Begehren auf den Konsum, auf das „herrisc</w:t>
      </w:r>
      <w:r w:rsidR="005E7BA2">
        <w:rPr>
          <w:rFonts w:asciiTheme="majorHAnsi" w:hAnsiTheme="majorHAnsi"/>
          <w:sz w:val="24"/>
          <w:szCs w:val="24"/>
        </w:rPr>
        <w:t xml:space="preserve">h besetzte und besessene Ding“, </w:t>
      </w:r>
      <w:r w:rsidR="00E6469A">
        <w:rPr>
          <w:rFonts w:asciiTheme="majorHAnsi" w:hAnsiTheme="majorHAnsi"/>
          <w:sz w:val="24"/>
          <w:szCs w:val="24"/>
        </w:rPr>
        <w:t>mit Hilfe narzisstischer Wunschbilder, die sich im Objekt spiegeln (vgl</w:t>
      </w:r>
      <w:r w:rsidR="00FF363D">
        <w:rPr>
          <w:rFonts w:asciiTheme="majorHAnsi" w:hAnsiTheme="majorHAnsi"/>
          <w:sz w:val="24"/>
          <w:szCs w:val="24"/>
        </w:rPr>
        <w:t>.</w:t>
      </w:r>
      <w:r w:rsidR="00E6469A">
        <w:rPr>
          <w:rFonts w:asciiTheme="majorHAnsi" w:hAnsiTheme="majorHAnsi"/>
          <w:sz w:val="24"/>
          <w:szCs w:val="24"/>
        </w:rPr>
        <w:t xml:space="preserve"> Böhme 2006: 364).</w:t>
      </w:r>
      <w:r w:rsidR="00E40D20">
        <w:rPr>
          <w:rFonts w:asciiTheme="majorHAnsi" w:hAnsiTheme="majorHAnsi"/>
          <w:sz w:val="24"/>
          <w:szCs w:val="24"/>
        </w:rPr>
        <w:t xml:space="preserve"> </w:t>
      </w:r>
      <w:r w:rsidR="00FF363D">
        <w:rPr>
          <w:rFonts w:asciiTheme="majorHAnsi" w:hAnsiTheme="majorHAnsi"/>
          <w:sz w:val="24"/>
          <w:szCs w:val="24"/>
        </w:rPr>
        <w:t xml:space="preserve">Dieser Fetischismus kann nicht zur Erfüllung kommen und treibt globale Wirtschaftskreisläufe mit einem ressourcenverschleudernden Lebensstil </w:t>
      </w:r>
      <w:r w:rsidR="005E7BA2">
        <w:rPr>
          <w:rFonts w:asciiTheme="majorHAnsi" w:hAnsiTheme="majorHAnsi"/>
          <w:sz w:val="24"/>
          <w:szCs w:val="24"/>
        </w:rPr>
        <w:t>und</w:t>
      </w:r>
      <w:r w:rsidR="00FF363D">
        <w:rPr>
          <w:rFonts w:asciiTheme="majorHAnsi" w:hAnsiTheme="majorHAnsi"/>
          <w:sz w:val="24"/>
          <w:szCs w:val="24"/>
        </w:rPr>
        <w:t xml:space="preserve"> mit hohen Folgekosten an. </w:t>
      </w:r>
      <w:r w:rsidR="00E6469A">
        <w:rPr>
          <w:rFonts w:asciiTheme="majorHAnsi" w:hAnsiTheme="majorHAnsi"/>
          <w:sz w:val="24"/>
          <w:szCs w:val="24"/>
        </w:rPr>
        <w:t xml:space="preserve">Der </w:t>
      </w:r>
      <w:proofErr w:type="spellStart"/>
      <w:r w:rsidR="00D9581B">
        <w:rPr>
          <w:rFonts w:asciiTheme="majorHAnsi" w:hAnsiTheme="majorHAnsi"/>
          <w:sz w:val="24"/>
          <w:szCs w:val="24"/>
        </w:rPr>
        <w:t>primordiale</w:t>
      </w:r>
      <w:proofErr w:type="spellEnd"/>
      <w:r w:rsidR="00D9581B">
        <w:rPr>
          <w:rFonts w:asciiTheme="majorHAnsi" w:hAnsiTheme="majorHAnsi"/>
          <w:sz w:val="24"/>
          <w:szCs w:val="24"/>
        </w:rPr>
        <w:t xml:space="preserve"> </w:t>
      </w:r>
      <w:r w:rsidR="00E6469A">
        <w:rPr>
          <w:rFonts w:asciiTheme="majorHAnsi" w:hAnsiTheme="majorHAnsi"/>
          <w:sz w:val="24"/>
          <w:szCs w:val="24"/>
        </w:rPr>
        <w:t xml:space="preserve">Fetischismus hingegen richtet sich auf die unveräußerlichen Dinge in den Sammlungen und Museen. Hier bestimmt ein anderes Ideal die Beziehungen zu den Dinge: „Wir stellen eine Art </w:t>
      </w:r>
      <w:r w:rsidR="00E6469A" w:rsidRPr="00E6469A">
        <w:rPr>
          <w:rFonts w:asciiTheme="majorHAnsi" w:hAnsiTheme="majorHAnsi"/>
          <w:i/>
          <w:sz w:val="24"/>
          <w:szCs w:val="24"/>
        </w:rPr>
        <w:t>Würde</w:t>
      </w:r>
      <w:r w:rsidR="00E6469A">
        <w:rPr>
          <w:rFonts w:asciiTheme="majorHAnsi" w:hAnsiTheme="majorHAnsi"/>
          <w:sz w:val="24"/>
          <w:szCs w:val="24"/>
        </w:rPr>
        <w:t xml:space="preserve"> der Dinge her, indem wir sie nicht in Besitz, sondern in </w:t>
      </w:r>
      <w:r w:rsidR="00E6469A" w:rsidRPr="00E6469A">
        <w:rPr>
          <w:rFonts w:asciiTheme="majorHAnsi" w:hAnsiTheme="majorHAnsi"/>
          <w:i/>
          <w:sz w:val="24"/>
          <w:szCs w:val="24"/>
        </w:rPr>
        <w:t xml:space="preserve">Obhut </w:t>
      </w:r>
      <w:r w:rsidR="00E6469A">
        <w:rPr>
          <w:rFonts w:asciiTheme="majorHAnsi" w:hAnsiTheme="majorHAnsi"/>
          <w:sz w:val="24"/>
          <w:szCs w:val="24"/>
        </w:rPr>
        <w:t>nehmen“ (ebd.). Die unveräußerlichen Dinge stehen für den Identitätskern einer Kultur oder eines Individuums und repräsentieren auf implizite Weise sichtbare, nicht sagbare Grundlagen. Damit kommt diesen Dingen ein sehr hohes Eigengewicht zu</w:t>
      </w:r>
      <w:r w:rsidR="008A6421">
        <w:rPr>
          <w:rFonts w:asciiTheme="majorHAnsi" w:hAnsiTheme="majorHAnsi"/>
          <w:sz w:val="24"/>
          <w:szCs w:val="24"/>
        </w:rPr>
        <w:t>, das</w:t>
      </w:r>
      <w:r>
        <w:rPr>
          <w:rFonts w:asciiTheme="majorHAnsi" w:hAnsiTheme="majorHAnsi"/>
          <w:sz w:val="24"/>
          <w:szCs w:val="24"/>
        </w:rPr>
        <w:t xml:space="preserve"> der Stabilisierung von menschlicher Identität zugute kommt</w:t>
      </w:r>
      <w:r w:rsidR="00E6469A">
        <w:rPr>
          <w:rFonts w:asciiTheme="majorHAnsi" w:hAnsiTheme="majorHAnsi"/>
          <w:sz w:val="24"/>
          <w:szCs w:val="24"/>
        </w:rPr>
        <w:t>. Von einem solchen primären Fetischismus kann und soll sich auch der moderne Mensch nicht befreien</w:t>
      </w:r>
      <w:r>
        <w:rPr>
          <w:rFonts w:asciiTheme="majorHAnsi" w:hAnsiTheme="majorHAnsi"/>
          <w:sz w:val="24"/>
          <w:szCs w:val="24"/>
        </w:rPr>
        <w:t>, denn er ist einem falsch verstandenen Herrschaftsanspruch über die Dinge weit überlegen</w:t>
      </w:r>
      <w:r w:rsidR="00E6469A">
        <w:rPr>
          <w:rFonts w:asciiTheme="majorHAnsi" w:hAnsiTheme="majorHAnsi"/>
          <w:sz w:val="24"/>
          <w:szCs w:val="24"/>
        </w:rPr>
        <w:t xml:space="preserve">. Vielmehr geht es darum, den Dingen ihr Eigengewicht </w:t>
      </w:r>
      <w:r w:rsidR="002B6BF6">
        <w:rPr>
          <w:rFonts w:asciiTheme="majorHAnsi" w:hAnsiTheme="majorHAnsi"/>
          <w:sz w:val="24"/>
          <w:szCs w:val="24"/>
        </w:rPr>
        <w:t xml:space="preserve">im </w:t>
      </w:r>
      <w:proofErr w:type="spellStart"/>
      <w:r>
        <w:rPr>
          <w:rFonts w:asciiTheme="majorHAnsi" w:hAnsiTheme="majorHAnsi"/>
          <w:sz w:val="24"/>
          <w:szCs w:val="24"/>
        </w:rPr>
        <w:t>Plessnerschen</w:t>
      </w:r>
      <w:proofErr w:type="spellEnd"/>
      <w:r>
        <w:rPr>
          <w:rFonts w:asciiTheme="majorHAnsi" w:hAnsiTheme="majorHAnsi"/>
          <w:sz w:val="24"/>
          <w:szCs w:val="24"/>
        </w:rPr>
        <w:t xml:space="preserve"> Sinne, das die </w:t>
      </w:r>
      <w:proofErr w:type="spellStart"/>
      <w:r>
        <w:rPr>
          <w:rFonts w:asciiTheme="majorHAnsi" w:hAnsiTheme="majorHAnsi"/>
          <w:sz w:val="24"/>
          <w:szCs w:val="24"/>
        </w:rPr>
        <w:t>Hälftenhaftigkeit</w:t>
      </w:r>
      <w:proofErr w:type="spellEnd"/>
      <w:r>
        <w:rPr>
          <w:rFonts w:asciiTheme="majorHAnsi" w:hAnsiTheme="majorHAnsi"/>
          <w:sz w:val="24"/>
          <w:szCs w:val="24"/>
        </w:rPr>
        <w:t xml:space="preserve"> der menschlichen Existenz ergänzt,  </w:t>
      </w:r>
      <w:r w:rsidR="008A6421">
        <w:rPr>
          <w:rFonts w:asciiTheme="majorHAnsi" w:hAnsiTheme="majorHAnsi"/>
          <w:sz w:val="24"/>
          <w:szCs w:val="24"/>
        </w:rPr>
        <w:t>zu lassen,</w:t>
      </w:r>
      <w:r w:rsidR="00E6469A">
        <w:rPr>
          <w:rFonts w:asciiTheme="majorHAnsi" w:hAnsiTheme="majorHAnsi"/>
          <w:sz w:val="24"/>
          <w:szCs w:val="24"/>
        </w:rPr>
        <w:t xml:space="preserve"> dieses </w:t>
      </w:r>
      <w:r>
        <w:rPr>
          <w:rFonts w:asciiTheme="majorHAnsi" w:hAnsiTheme="majorHAnsi"/>
          <w:sz w:val="24"/>
          <w:szCs w:val="24"/>
        </w:rPr>
        <w:t xml:space="preserve">zu fördern und </w:t>
      </w:r>
      <w:r w:rsidR="00E6469A">
        <w:rPr>
          <w:rFonts w:asciiTheme="majorHAnsi" w:hAnsiTheme="majorHAnsi"/>
          <w:sz w:val="24"/>
          <w:szCs w:val="24"/>
        </w:rPr>
        <w:t>zu re</w:t>
      </w:r>
      <w:r>
        <w:rPr>
          <w:rFonts w:asciiTheme="majorHAnsi" w:hAnsiTheme="majorHAnsi"/>
          <w:sz w:val="24"/>
          <w:szCs w:val="24"/>
        </w:rPr>
        <w:t>sp</w:t>
      </w:r>
      <w:r w:rsidR="00E6469A">
        <w:rPr>
          <w:rFonts w:asciiTheme="majorHAnsi" w:hAnsiTheme="majorHAnsi"/>
          <w:sz w:val="24"/>
          <w:szCs w:val="24"/>
        </w:rPr>
        <w:t>ektieren.</w:t>
      </w:r>
    </w:p>
    <w:p w:rsidR="00DA09FC" w:rsidRDefault="00DA09FC" w:rsidP="005E7BA2">
      <w:pPr>
        <w:spacing w:line="240" w:lineRule="auto"/>
        <w:rPr>
          <w:rFonts w:asciiTheme="majorHAnsi" w:hAnsiTheme="majorHAnsi"/>
          <w:b/>
          <w:sz w:val="24"/>
          <w:szCs w:val="24"/>
        </w:rPr>
      </w:pPr>
    </w:p>
    <w:p w:rsidR="00FA055A" w:rsidRPr="006E2CFF" w:rsidRDefault="00FA055A" w:rsidP="005E7BA2">
      <w:pPr>
        <w:spacing w:line="240" w:lineRule="auto"/>
        <w:rPr>
          <w:rFonts w:asciiTheme="majorHAnsi" w:hAnsiTheme="majorHAnsi"/>
          <w:b/>
          <w:sz w:val="24"/>
          <w:szCs w:val="24"/>
        </w:rPr>
      </w:pPr>
      <w:r w:rsidRPr="006E2CFF">
        <w:rPr>
          <w:rFonts w:asciiTheme="majorHAnsi" w:hAnsiTheme="majorHAnsi"/>
          <w:b/>
          <w:sz w:val="24"/>
          <w:szCs w:val="24"/>
        </w:rPr>
        <w:t>Literatur:</w:t>
      </w:r>
    </w:p>
    <w:p w:rsidR="001F142B" w:rsidRPr="006E2CFF" w:rsidRDefault="001F142B" w:rsidP="005E7BA2">
      <w:pPr>
        <w:spacing w:line="240" w:lineRule="auto"/>
        <w:rPr>
          <w:rFonts w:asciiTheme="majorHAnsi" w:hAnsiTheme="majorHAnsi"/>
          <w:sz w:val="24"/>
          <w:szCs w:val="24"/>
        </w:rPr>
      </w:pPr>
      <w:r w:rsidRPr="006E2CFF">
        <w:rPr>
          <w:rFonts w:asciiTheme="majorHAnsi" w:hAnsiTheme="majorHAnsi"/>
          <w:sz w:val="24"/>
          <w:szCs w:val="24"/>
        </w:rPr>
        <w:t>Böhme, Hartmut: Fetischismus und Kultur. Eine andere Theorie der Moderne. Reinbek bei Hamburg, 2006</w:t>
      </w:r>
    </w:p>
    <w:p w:rsidR="000F35E6" w:rsidRDefault="000F35E6" w:rsidP="005E7BA2">
      <w:pPr>
        <w:spacing w:line="240" w:lineRule="auto"/>
        <w:rPr>
          <w:rFonts w:asciiTheme="majorHAnsi" w:hAnsiTheme="majorHAnsi"/>
          <w:sz w:val="24"/>
          <w:szCs w:val="24"/>
        </w:rPr>
      </w:pPr>
      <w:r w:rsidRPr="006E2CFF">
        <w:rPr>
          <w:rFonts w:asciiTheme="majorHAnsi" w:hAnsiTheme="majorHAnsi"/>
          <w:sz w:val="24"/>
          <w:szCs w:val="24"/>
        </w:rPr>
        <w:t xml:space="preserve">Bosch, Aida: Konsum und Exklusion. Eine Kultursoziologie der Dinge. </w:t>
      </w:r>
      <w:r w:rsidR="001F142B" w:rsidRPr="006E2CFF">
        <w:rPr>
          <w:rFonts w:asciiTheme="majorHAnsi" w:hAnsiTheme="majorHAnsi"/>
          <w:sz w:val="24"/>
          <w:szCs w:val="24"/>
        </w:rPr>
        <w:t>Bielefeld, 2010</w:t>
      </w:r>
    </w:p>
    <w:p w:rsidR="00A5786E" w:rsidRDefault="00A5786E" w:rsidP="005E7BA2">
      <w:pPr>
        <w:spacing w:line="240" w:lineRule="auto"/>
        <w:rPr>
          <w:rFonts w:asciiTheme="majorHAnsi" w:hAnsiTheme="majorHAnsi"/>
          <w:sz w:val="24"/>
          <w:szCs w:val="24"/>
        </w:rPr>
      </w:pPr>
      <w:r>
        <w:rPr>
          <w:rFonts w:asciiTheme="majorHAnsi" w:hAnsiTheme="majorHAnsi"/>
          <w:sz w:val="24"/>
          <w:szCs w:val="24"/>
        </w:rPr>
        <w:t>Bourdieu, Pierre: Die feinen Unterschiede. Kritik der gesellschaftlichen Urteilskraft. Frankfurt am Main 1984</w:t>
      </w:r>
    </w:p>
    <w:p w:rsidR="008B0F6B" w:rsidRPr="006E2CFF" w:rsidRDefault="008B0F6B" w:rsidP="005E7BA2">
      <w:pPr>
        <w:spacing w:line="240" w:lineRule="auto"/>
        <w:rPr>
          <w:rFonts w:asciiTheme="majorHAnsi" w:hAnsiTheme="majorHAnsi"/>
          <w:sz w:val="24"/>
          <w:szCs w:val="24"/>
        </w:rPr>
      </w:pPr>
      <w:r>
        <w:rPr>
          <w:rFonts w:asciiTheme="majorHAnsi" w:hAnsiTheme="majorHAnsi"/>
          <w:sz w:val="24"/>
          <w:szCs w:val="24"/>
        </w:rPr>
        <w:t>Cassirer, Ernst: Versuch über den Menschen. Hamburg 2007 (engl. Orig. 1944)</w:t>
      </w:r>
    </w:p>
    <w:p w:rsidR="00FA055A" w:rsidRDefault="00FA055A" w:rsidP="005E7BA2">
      <w:pPr>
        <w:spacing w:line="240" w:lineRule="auto"/>
        <w:rPr>
          <w:rFonts w:asciiTheme="majorHAnsi" w:hAnsiTheme="majorHAnsi"/>
          <w:sz w:val="24"/>
          <w:szCs w:val="24"/>
        </w:rPr>
      </w:pPr>
      <w:r w:rsidRPr="006E2CFF">
        <w:rPr>
          <w:rFonts w:asciiTheme="majorHAnsi" w:hAnsiTheme="majorHAnsi"/>
          <w:sz w:val="24"/>
          <w:szCs w:val="24"/>
        </w:rPr>
        <w:t>Erikson, Erik: Identität und Lebenszyklus. Frankfurt</w:t>
      </w:r>
      <w:r w:rsidR="000F35E6" w:rsidRPr="006E2CFF">
        <w:rPr>
          <w:rFonts w:asciiTheme="majorHAnsi" w:hAnsiTheme="majorHAnsi"/>
          <w:sz w:val="24"/>
          <w:szCs w:val="24"/>
        </w:rPr>
        <w:t xml:space="preserve"> a.M</w:t>
      </w:r>
      <w:r w:rsidRPr="006E2CFF">
        <w:rPr>
          <w:rFonts w:asciiTheme="majorHAnsi" w:hAnsiTheme="majorHAnsi"/>
          <w:sz w:val="24"/>
          <w:szCs w:val="24"/>
        </w:rPr>
        <w:t>.</w:t>
      </w:r>
      <w:r w:rsidR="000F35E6" w:rsidRPr="006E2CFF">
        <w:rPr>
          <w:rFonts w:asciiTheme="majorHAnsi" w:hAnsiTheme="majorHAnsi"/>
          <w:sz w:val="24"/>
          <w:szCs w:val="24"/>
        </w:rPr>
        <w:t xml:space="preserve"> 1973</w:t>
      </w:r>
    </w:p>
    <w:p w:rsidR="00501B2E" w:rsidRDefault="00501B2E" w:rsidP="005E7BA2">
      <w:pPr>
        <w:spacing w:line="240" w:lineRule="auto"/>
        <w:rPr>
          <w:rFonts w:asciiTheme="majorHAnsi" w:hAnsiTheme="majorHAnsi"/>
          <w:sz w:val="24"/>
          <w:szCs w:val="24"/>
        </w:rPr>
      </w:pPr>
      <w:r>
        <w:rPr>
          <w:rFonts w:asciiTheme="majorHAnsi" w:hAnsiTheme="majorHAnsi"/>
          <w:sz w:val="24"/>
          <w:szCs w:val="24"/>
        </w:rPr>
        <w:t xml:space="preserve">Fischer, Joachim: </w:t>
      </w:r>
      <w:proofErr w:type="spellStart"/>
      <w:r>
        <w:rPr>
          <w:rFonts w:asciiTheme="majorHAnsi" w:hAnsiTheme="majorHAnsi"/>
          <w:sz w:val="24"/>
          <w:szCs w:val="24"/>
        </w:rPr>
        <w:t>Interphänomenalität</w:t>
      </w:r>
      <w:proofErr w:type="spellEnd"/>
      <w:r>
        <w:rPr>
          <w:rFonts w:asciiTheme="majorHAnsi" w:hAnsiTheme="majorHAnsi"/>
          <w:sz w:val="24"/>
          <w:szCs w:val="24"/>
        </w:rPr>
        <w:t xml:space="preserve">. Zur Anthropo-Soziologie des Designs. In: </w:t>
      </w:r>
      <w:proofErr w:type="spellStart"/>
      <w:r>
        <w:rPr>
          <w:rFonts w:asciiTheme="majorHAnsi" w:hAnsiTheme="majorHAnsi"/>
          <w:sz w:val="24"/>
          <w:szCs w:val="24"/>
        </w:rPr>
        <w:t>Moebius</w:t>
      </w:r>
      <w:proofErr w:type="spellEnd"/>
      <w:r>
        <w:rPr>
          <w:rFonts w:asciiTheme="majorHAnsi" w:hAnsiTheme="majorHAnsi"/>
          <w:sz w:val="24"/>
          <w:szCs w:val="24"/>
        </w:rPr>
        <w:t>, Stephan/Prinz, Sophia: Das Design der Gesellschaft, Bielefeld 2012, 91-107</w:t>
      </w:r>
    </w:p>
    <w:p w:rsidR="00FF363D" w:rsidRPr="006E2CFF" w:rsidRDefault="00501B2E" w:rsidP="005E7BA2">
      <w:pPr>
        <w:spacing w:line="240" w:lineRule="auto"/>
        <w:rPr>
          <w:rFonts w:asciiTheme="majorHAnsi" w:hAnsiTheme="majorHAnsi"/>
          <w:sz w:val="24"/>
          <w:szCs w:val="24"/>
        </w:rPr>
      </w:pPr>
      <w:r>
        <w:rPr>
          <w:rFonts w:asciiTheme="majorHAnsi" w:hAnsiTheme="majorHAnsi"/>
          <w:sz w:val="24"/>
          <w:szCs w:val="24"/>
        </w:rPr>
        <w:t>Habermas, Tilman: Geliebte Objekte, Frankfurt a.M. 1999</w:t>
      </w:r>
    </w:p>
    <w:p w:rsidR="001F142B" w:rsidRDefault="00252A16" w:rsidP="005E7BA2">
      <w:pPr>
        <w:spacing w:line="240" w:lineRule="auto"/>
        <w:rPr>
          <w:rFonts w:asciiTheme="majorHAnsi" w:hAnsiTheme="majorHAnsi"/>
          <w:sz w:val="24"/>
          <w:szCs w:val="24"/>
        </w:rPr>
      </w:pPr>
      <w:r w:rsidRPr="006E2CFF">
        <w:rPr>
          <w:rFonts w:asciiTheme="majorHAnsi" w:hAnsiTheme="majorHAnsi"/>
          <w:sz w:val="24"/>
          <w:szCs w:val="24"/>
        </w:rPr>
        <w:t>Heidegger, Martin</w:t>
      </w:r>
      <w:r w:rsidR="001F142B" w:rsidRPr="006E2CFF">
        <w:rPr>
          <w:rFonts w:asciiTheme="majorHAnsi" w:hAnsiTheme="majorHAnsi"/>
          <w:sz w:val="24"/>
          <w:szCs w:val="24"/>
        </w:rPr>
        <w:t>: Der Ursprung des Kunstwerks. Stuttgart, 1960</w:t>
      </w:r>
    </w:p>
    <w:p w:rsidR="005E7BA2" w:rsidRDefault="005E7BA2" w:rsidP="005E7BA2">
      <w:pPr>
        <w:spacing w:line="240" w:lineRule="auto"/>
        <w:rPr>
          <w:rFonts w:asciiTheme="majorHAnsi" w:hAnsiTheme="majorHAnsi"/>
          <w:sz w:val="24"/>
          <w:szCs w:val="24"/>
        </w:rPr>
      </w:pPr>
      <w:r>
        <w:rPr>
          <w:rFonts w:asciiTheme="majorHAnsi" w:hAnsiTheme="majorHAnsi"/>
          <w:sz w:val="24"/>
          <w:szCs w:val="24"/>
        </w:rPr>
        <w:t xml:space="preserve">Mead, George Herbert: </w:t>
      </w:r>
      <w:r w:rsidR="004738FF">
        <w:rPr>
          <w:rFonts w:asciiTheme="majorHAnsi" w:hAnsiTheme="majorHAnsi"/>
          <w:sz w:val="24"/>
          <w:szCs w:val="24"/>
        </w:rPr>
        <w:t>Gesammelte Aufsätze, Frankfurt a. M. 1983</w:t>
      </w:r>
    </w:p>
    <w:p w:rsidR="00B55AF3" w:rsidRPr="00B55AF3" w:rsidRDefault="00B55AF3" w:rsidP="005E7BA2">
      <w:pPr>
        <w:spacing w:line="240" w:lineRule="auto"/>
        <w:rPr>
          <w:rFonts w:asciiTheme="majorHAnsi" w:hAnsiTheme="majorHAnsi"/>
          <w:sz w:val="24"/>
          <w:szCs w:val="24"/>
          <w:lang w:val="en-US"/>
        </w:rPr>
      </w:pPr>
      <w:r w:rsidRPr="00B55AF3">
        <w:rPr>
          <w:rFonts w:asciiTheme="majorHAnsi" w:hAnsiTheme="majorHAnsi"/>
          <w:sz w:val="24"/>
          <w:szCs w:val="24"/>
          <w:lang w:val="en-US"/>
        </w:rPr>
        <w:t xml:space="preserve">Miller, Daniel: The Comfort of </w:t>
      </w:r>
      <w:r>
        <w:rPr>
          <w:rFonts w:asciiTheme="majorHAnsi" w:hAnsiTheme="majorHAnsi"/>
          <w:sz w:val="24"/>
          <w:szCs w:val="24"/>
          <w:lang w:val="en-US"/>
        </w:rPr>
        <w:t>Things, Cambridge/Malden 2008</w:t>
      </w:r>
    </w:p>
    <w:p w:rsidR="001F142B" w:rsidRPr="006E2CFF" w:rsidRDefault="001F142B" w:rsidP="005E7BA2">
      <w:pPr>
        <w:spacing w:line="240" w:lineRule="auto"/>
        <w:rPr>
          <w:rFonts w:asciiTheme="majorHAnsi" w:hAnsiTheme="majorHAnsi"/>
          <w:sz w:val="24"/>
          <w:szCs w:val="24"/>
        </w:rPr>
      </w:pPr>
      <w:r w:rsidRPr="006E2CFF">
        <w:rPr>
          <w:rFonts w:asciiTheme="majorHAnsi" w:hAnsiTheme="majorHAnsi"/>
          <w:sz w:val="24"/>
          <w:szCs w:val="24"/>
        </w:rPr>
        <w:t>Piaget, Jean: Meine Theorie der geistigen Entwicklung. Weinheim, Basel und Berlin, 2003 (198</w:t>
      </w:r>
      <w:r w:rsidR="00930674" w:rsidRPr="006E2CFF">
        <w:rPr>
          <w:rFonts w:asciiTheme="majorHAnsi" w:hAnsiTheme="majorHAnsi"/>
          <w:sz w:val="24"/>
          <w:szCs w:val="24"/>
        </w:rPr>
        <w:t>1</w:t>
      </w:r>
      <w:r w:rsidRPr="006E2CFF">
        <w:rPr>
          <w:rFonts w:asciiTheme="majorHAnsi" w:hAnsiTheme="majorHAnsi"/>
          <w:sz w:val="24"/>
          <w:szCs w:val="24"/>
        </w:rPr>
        <w:t>)</w:t>
      </w:r>
    </w:p>
    <w:p w:rsidR="00930674" w:rsidRDefault="00930674" w:rsidP="005E7BA2">
      <w:pPr>
        <w:spacing w:line="240" w:lineRule="auto"/>
        <w:rPr>
          <w:rFonts w:asciiTheme="majorHAnsi" w:hAnsiTheme="majorHAnsi"/>
          <w:sz w:val="24"/>
          <w:szCs w:val="24"/>
        </w:rPr>
      </w:pPr>
      <w:r w:rsidRPr="006E2CFF">
        <w:rPr>
          <w:rFonts w:asciiTheme="majorHAnsi" w:hAnsiTheme="majorHAnsi"/>
          <w:sz w:val="24"/>
          <w:szCs w:val="24"/>
        </w:rPr>
        <w:t>Plessn</w:t>
      </w:r>
      <w:r w:rsidR="00330092">
        <w:rPr>
          <w:rFonts w:asciiTheme="majorHAnsi" w:hAnsiTheme="majorHAnsi"/>
          <w:sz w:val="24"/>
          <w:szCs w:val="24"/>
        </w:rPr>
        <w:t xml:space="preserve">er, Helmuth: Mit anderen Augen. </w:t>
      </w:r>
      <w:r w:rsidRPr="006E2CFF">
        <w:rPr>
          <w:rFonts w:asciiTheme="majorHAnsi" w:hAnsiTheme="majorHAnsi"/>
          <w:sz w:val="24"/>
          <w:szCs w:val="24"/>
        </w:rPr>
        <w:t xml:space="preserve">Aspekte einer philosophischen Anthropologie. </w:t>
      </w:r>
      <w:r w:rsidR="001A0C4D" w:rsidRPr="006E2CFF">
        <w:rPr>
          <w:rFonts w:asciiTheme="majorHAnsi" w:hAnsiTheme="majorHAnsi"/>
          <w:sz w:val="24"/>
          <w:szCs w:val="24"/>
        </w:rPr>
        <w:t>Stuttgart, 1982</w:t>
      </w:r>
    </w:p>
    <w:p w:rsidR="005E71FE" w:rsidRPr="005E71FE" w:rsidRDefault="005E71FE" w:rsidP="005E7BA2">
      <w:pPr>
        <w:spacing w:line="240" w:lineRule="auto"/>
        <w:rPr>
          <w:rFonts w:asciiTheme="majorHAnsi" w:hAnsiTheme="majorHAnsi"/>
          <w:sz w:val="24"/>
          <w:szCs w:val="24"/>
        </w:rPr>
      </w:pPr>
      <w:r w:rsidRPr="005E71FE">
        <w:rPr>
          <w:rFonts w:asciiTheme="majorHAnsi" w:hAnsiTheme="majorHAnsi"/>
          <w:sz w:val="24"/>
          <w:szCs w:val="24"/>
        </w:rPr>
        <w:t xml:space="preserve">Reisch, Lucia: Symbols </w:t>
      </w:r>
      <w:proofErr w:type="spellStart"/>
      <w:r w:rsidRPr="005E71FE">
        <w:rPr>
          <w:rFonts w:asciiTheme="majorHAnsi" w:hAnsiTheme="majorHAnsi"/>
          <w:sz w:val="24"/>
          <w:szCs w:val="24"/>
        </w:rPr>
        <w:t>for</w:t>
      </w:r>
      <w:proofErr w:type="spellEnd"/>
      <w:r w:rsidRPr="005E71FE">
        <w:rPr>
          <w:rFonts w:asciiTheme="majorHAnsi" w:hAnsiTheme="majorHAnsi"/>
          <w:sz w:val="24"/>
          <w:szCs w:val="24"/>
        </w:rPr>
        <w:t xml:space="preserve"> </w:t>
      </w:r>
      <w:proofErr w:type="spellStart"/>
      <w:r w:rsidRPr="005E71FE">
        <w:rPr>
          <w:rFonts w:asciiTheme="majorHAnsi" w:hAnsiTheme="majorHAnsi"/>
          <w:sz w:val="24"/>
          <w:szCs w:val="24"/>
        </w:rPr>
        <w:t>Sale</w:t>
      </w:r>
      <w:proofErr w:type="spellEnd"/>
      <w:r w:rsidRPr="005E71FE">
        <w:rPr>
          <w:rFonts w:asciiTheme="majorHAnsi" w:hAnsiTheme="majorHAnsi"/>
          <w:sz w:val="24"/>
          <w:szCs w:val="24"/>
        </w:rPr>
        <w:t>: Funktionen des</w:t>
      </w:r>
      <w:r>
        <w:rPr>
          <w:rFonts w:asciiTheme="majorHAnsi" w:hAnsiTheme="majorHAnsi"/>
          <w:sz w:val="24"/>
          <w:szCs w:val="24"/>
        </w:rPr>
        <w:t xml:space="preserve"> symbolischen Konsums. Leviathan, Sonderheft 21/2002, 226-248</w:t>
      </w:r>
    </w:p>
    <w:p w:rsidR="00A5786E" w:rsidRDefault="00A5786E" w:rsidP="005E7BA2">
      <w:pPr>
        <w:spacing w:line="240" w:lineRule="auto"/>
        <w:rPr>
          <w:rFonts w:asciiTheme="majorHAnsi" w:hAnsiTheme="majorHAnsi"/>
          <w:sz w:val="24"/>
          <w:szCs w:val="24"/>
        </w:rPr>
      </w:pPr>
      <w:r>
        <w:rPr>
          <w:rFonts w:asciiTheme="majorHAnsi" w:hAnsiTheme="majorHAnsi"/>
          <w:sz w:val="24"/>
          <w:szCs w:val="24"/>
        </w:rPr>
        <w:t>Simmel, Georg: Philosophie der Mode</w:t>
      </w:r>
      <w:r w:rsidR="005E71FE">
        <w:rPr>
          <w:rFonts w:asciiTheme="majorHAnsi" w:hAnsiTheme="majorHAnsi"/>
          <w:sz w:val="24"/>
          <w:szCs w:val="24"/>
        </w:rPr>
        <w:t>. In: Georg Simmel Gesamtausgabe Bd. 10, 1996 (1905) Frankfurt am Main, 7-37</w:t>
      </w:r>
    </w:p>
    <w:p w:rsidR="00F70899" w:rsidRDefault="00F70899" w:rsidP="005E7BA2">
      <w:pPr>
        <w:spacing w:line="240" w:lineRule="auto"/>
        <w:rPr>
          <w:rFonts w:asciiTheme="majorHAnsi" w:hAnsiTheme="majorHAnsi"/>
          <w:sz w:val="24"/>
          <w:szCs w:val="24"/>
        </w:rPr>
      </w:pPr>
      <w:r>
        <w:rPr>
          <w:rFonts w:asciiTheme="majorHAnsi" w:hAnsiTheme="majorHAnsi"/>
          <w:sz w:val="24"/>
          <w:szCs w:val="24"/>
        </w:rPr>
        <w:t>Veblen, Thorstein: Theorie der feinen Leute, Köln 1958</w:t>
      </w:r>
    </w:p>
    <w:p w:rsidR="008B0F6B" w:rsidRPr="006E2CFF" w:rsidRDefault="008B0F6B" w:rsidP="005E7BA2">
      <w:pPr>
        <w:spacing w:line="240" w:lineRule="auto"/>
        <w:rPr>
          <w:rFonts w:asciiTheme="majorHAnsi" w:hAnsiTheme="majorHAnsi"/>
          <w:sz w:val="24"/>
          <w:szCs w:val="24"/>
        </w:rPr>
      </w:pPr>
      <w:proofErr w:type="spellStart"/>
      <w:r>
        <w:rPr>
          <w:rFonts w:asciiTheme="majorHAnsi" w:hAnsiTheme="majorHAnsi"/>
          <w:sz w:val="24"/>
          <w:szCs w:val="24"/>
        </w:rPr>
        <w:t>Winnicott</w:t>
      </w:r>
      <w:proofErr w:type="spellEnd"/>
      <w:r>
        <w:rPr>
          <w:rFonts w:asciiTheme="majorHAnsi" w:hAnsiTheme="majorHAnsi"/>
          <w:sz w:val="24"/>
          <w:szCs w:val="24"/>
        </w:rPr>
        <w:t>, Donald: Vom Spiel zur Kreativität. Stuttgart 1979</w:t>
      </w:r>
    </w:p>
    <w:sectPr w:rsidR="008B0F6B" w:rsidRPr="006E2CFF" w:rsidSect="00946C13">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22E" w:rsidRDefault="00E6622E" w:rsidP="00064074">
      <w:pPr>
        <w:spacing w:after="0" w:line="240" w:lineRule="auto"/>
      </w:pPr>
      <w:r>
        <w:separator/>
      </w:r>
    </w:p>
  </w:endnote>
  <w:endnote w:type="continuationSeparator" w:id="1">
    <w:p w:rsidR="00E6622E" w:rsidRDefault="00E6622E" w:rsidP="00064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346834"/>
      <w:docPartObj>
        <w:docPartGallery w:val="Page Numbers (Bottom of Page)"/>
        <w:docPartUnique/>
      </w:docPartObj>
    </w:sdtPr>
    <w:sdtContent>
      <w:p w:rsidR="00053495" w:rsidRDefault="00893F9D">
        <w:pPr>
          <w:pStyle w:val="Fuzeile"/>
          <w:jc w:val="center"/>
        </w:pPr>
        <w:fldSimple w:instr=" PAGE   \* MERGEFORMAT ">
          <w:r w:rsidR="00330092">
            <w:rPr>
              <w:noProof/>
            </w:rPr>
            <w:t>10</w:t>
          </w:r>
        </w:fldSimple>
      </w:p>
    </w:sdtContent>
  </w:sdt>
  <w:p w:rsidR="00053495" w:rsidRDefault="0005349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22E" w:rsidRDefault="00E6622E" w:rsidP="00064074">
      <w:pPr>
        <w:spacing w:after="0" w:line="240" w:lineRule="auto"/>
      </w:pPr>
      <w:r>
        <w:separator/>
      </w:r>
    </w:p>
  </w:footnote>
  <w:footnote w:type="continuationSeparator" w:id="1">
    <w:p w:rsidR="00E6622E" w:rsidRDefault="00E6622E" w:rsidP="000640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E51B9"/>
    <w:rsid w:val="00053495"/>
    <w:rsid w:val="00064074"/>
    <w:rsid w:val="000857B9"/>
    <w:rsid w:val="00097F33"/>
    <w:rsid w:val="000A7A4D"/>
    <w:rsid w:val="000D6B85"/>
    <w:rsid w:val="000F35E6"/>
    <w:rsid w:val="000F7332"/>
    <w:rsid w:val="00106949"/>
    <w:rsid w:val="0012410A"/>
    <w:rsid w:val="00127A11"/>
    <w:rsid w:val="00155882"/>
    <w:rsid w:val="001A0C4D"/>
    <w:rsid w:val="001E5DFB"/>
    <w:rsid w:val="001F142B"/>
    <w:rsid w:val="00217985"/>
    <w:rsid w:val="00252A16"/>
    <w:rsid w:val="00286914"/>
    <w:rsid w:val="002A06F3"/>
    <w:rsid w:val="002A583E"/>
    <w:rsid w:val="002B53AD"/>
    <w:rsid w:val="002B6BF6"/>
    <w:rsid w:val="002F2B6D"/>
    <w:rsid w:val="00300F7D"/>
    <w:rsid w:val="00317D93"/>
    <w:rsid w:val="003212C7"/>
    <w:rsid w:val="00330092"/>
    <w:rsid w:val="003372DD"/>
    <w:rsid w:val="00380D5D"/>
    <w:rsid w:val="003A17BF"/>
    <w:rsid w:val="003D04A0"/>
    <w:rsid w:val="003F1E94"/>
    <w:rsid w:val="004079AD"/>
    <w:rsid w:val="004123A2"/>
    <w:rsid w:val="00465B27"/>
    <w:rsid w:val="004738FF"/>
    <w:rsid w:val="00501B2E"/>
    <w:rsid w:val="0050689B"/>
    <w:rsid w:val="00547CDA"/>
    <w:rsid w:val="00551829"/>
    <w:rsid w:val="00590BEB"/>
    <w:rsid w:val="00591C31"/>
    <w:rsid w:val="005A2182"/>
    <w:rsid w:val="005A5A02"/>
    <w:rsid w:val="005B0511"/>
    <w:rsid w:val="005D0B9B"/>
    <w:rsid w:val="005E71FE"/>
    <w:rsid w:val="005E7A2A"/>
    <w:rsid w:val="005E7BA2"/>
    <w:rsid w:val="005F796A"/>
    <w:rsid w:val="0065722B"/>
    <w:rsid w:val="006725F6"/>
    <w:rsid w:val="006777A7"/>
    <w:rsid w:val="00686A62"/>
    <w:rsid w:val="00694B20"/>
    <w:rsid w:val="00697D9A"/>
    <w:rsid w:val="006C0C02"/>
    <w:rsid w:val="006E2CFF"/>
    <w:rsid w:val="00727A87"/>
    <w:rsid w:val="00803608"/>
    <w:rsid w:val="00812F34"/>
    <w:rsid w:val="008320D7"/>
    <w:rsid w:val="0083628B"/>
    <w:rsid w:val="0083690B"/>
    <w:rsid w:val="00887812"/>
    <w:rsid w:val="00893F9D"/>
    <w:rsid w:val="008A6421"/>
    <w:rsid w:val="008B0F6B"/>
    <w:rsid w:val="008B7164"/>
    <w:rsid w:val="008C4517"/>
    <w:rsid w:val="008C649D"/>
    <w:rsid w:val="008D3DF3"/>
    <w:rsid w:val="008E7C52"/>
    <w:rsid w:val="008F0EAB"/>
    <w:rsid w:val="00924906"/>
    <w:rsid w:val="00924DC3"/>
    <w:rsid w:val="00930674"/>
    <w:rsid w:val="00946C13"/>
    <w:rsid w:val="009A0E0F"/>
    <w:rsid w:val="009C7FAA"/>
    <w:rsid w:val="009D44CD"/>
    <w:rsid w:val="009E5761"/>
    <w:rsid w:val="009F23B4"/>
    <w:rsid w:val="009F64D6"/>
    <w:rsid w:val="00A2424B"/>
    <w:rsid w:val="00A5786E"/>
    <w:rsid w:val="00A6208C"/>
    <w:rsid w:val="00A6283C"/>
    <w:rsid w:val="00A818DF"/>
    <w:rsid w:val="00A95F87"/>
    <w:rsid w:val="00AD5103"/>
    <w:rsid w:val="00AF4D90"/>
    <w:rsid w:val="00B00040"/>
    <w:rsid w:val="00B07B13"/>
    <w:rsid w:val="00B3047D"/>
    <w:rsid w:val="00B37FF8"/>
    <w:rsid w:val="00B55AF3"/>
    <w:rsid w:val="00B723EE"/>
    <w:rsid w:val="00BA24DC"/>
    <w:rsid w:val="00BC1811"/>
    <w:rsid w:val="00BE51B9"/>
    <w:rsid w:val="00C06A9F"/>
    <w:rsid w:val="00C117AA"/>
    <w:rsid w:val="00C21843"/>
    <w:rsid w:val="00C56758"/>
    <w:rsid w:val="00C62101"/>
    <w:rsid w:val="00C65C98"/>
    <w:rsid w:val="00C9200D"/>
    <w:rsid w:val="00CA3613"/>
    <w:rsid w:val="00CB5DAE"/>
    <w:rsid w:val="00CD08EF"/>
    <w:rsid w:val="00D402AE"/>
    <w:rsid w:val="00D519B2"/>
    <w:rsid w:val="00D53208"/>
    <w:rsid w:val="00D658C9"/>
    <w:rsid w:val="00D9581B"/>
    <w:rsid w:val="00DA09FC"/>
    <w:rsid w:val="00DB3784"/>
    <w:rsid w:val="00DB6FBC"/>
    <w:rsid w:val="00DC571B"/>
    <w:rsid w:val="00DE443E"/>
    <w:rsid w:val="00E16AA5"/>
    <w:rsid w:val="00E2492B"/>
    <w:rsid w:val="00E40D20"/>
    <w:rsid w:val="00E6469A"/>
    <w:rsid w:val="00E6622E"/>
    <w:rsid w:val="00E769B0"/>
    <w:rsid w:val="00E872F4"/>
    <w:rsid w:val="00EC29AC"/>
    <w:rsid w:val="00ED0CAE"/>
    <w:rsid w:val="00ED2868"/>
    <w:rsid w:val="00EF7EE2"/>
    <w:rsid w:val="00F216F3"/>
    <w:rsid w:val="00F415E3"/>
    <w:rsid w:val="00F70899"/>
    <w:rsid w:val="00F8114D"/>
    <w:rsid w:val="00F9264F"/>
    <w:rsid w:val="00FA055A"/>
    <w:rsid w:val="00FF36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640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64074"/>
  </w:style>
  <w:style w:type="paragraph" w:styleId="Fuzeile">
    <w:name w:val="footer"/>
    <w:basedOn w:val="Standard"/>
    <w:link w:val="FuzeileZchn"/>
    <w:uiPriority w:val="99"/>
    <w:unhideWhenUsed/>
    <w:rsid w:val="000640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074"/>
  </w:style>
  <w:style w:type="paragraph" w:styleId="Endnotentext">
    <w:name w:val="endnote text"/>
    <w:basedOn w:val="Standard"/>
    <w:link w:val="EndnotentextZchn"/>
    <w:uiPriority w:val="99"/>
    <w:semiHidden/>
    <w:unhideWhenUsed/>
    <w:rsid w:val="005518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51829"/>
    <w:rPr>
      <w:sz w:val="20"/>
      <w:szCs w:val="20"/>
    </w:rPr>
  </w:style>
  <w:style w:type="character" w:styleId="Endnotenzeichen">
    <w:name w:val="endnote reference"/>
    <w:basedOn w:val="Absatz-Standardschriftart"/>
    <w:uiPriority w:val="99"/>
    <w:semiHidden/>
    <w:unhideWhenUsed/>
    <w:rsid w:val="00551829"/>
    <w:rPr>
      <w:vertAlign w:val="superscript"/>
    </w:rPr>
  </w:style>
  <w:style w:type="paragraph" w:styleId="Funotentext">
    <w:name w:val="footnote text"/>
    <w:basedOn w:val="Standard"/>
    <w:link w:val="FunotentextZchn"/>
    <w:uiPriority w:val="99"/>
    <w:semiHidden/>
    <w:unhideWhenUsed/>
    <w:rsid w:val="005518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1829"/>
    <w:rPr>
      <w:sz w:val="20"/>
      <w:szCs w:val="20"/>
    </w:rPr>
  </w:style>
  <w:style w:type="character" w:styleId="Funotenzeichen">
    <w:name w:val="footnote reference"/>
    <w:basedOn w:val="Absatz-Standardschriftart"/>
    <w:uiPriority w:val="99"/>
    <w:semiHidden/>
    <w:unhideWhenUsed/>
    <w:rsid w:val="00551829"/>
    <w:rPr>
      <w:vertAlign w:val="superscript"/>
    </w:rPr>
  </w:style>
  <w:style w:type="character" w:styleId="Kommentarzeichen">
    <w:name w:val="annotation reference"/>
    <w:basedOn w:val="Absatz-Standardschriftart"/>
    <w:uiPriority w:val="99"/>
    <w:semiHidden/>
    <w:unhideWhenUsed/>
    <w:rsid w:val="00E2492B"/>
    <w:rPr>
      <w:sz w:val="16"/>
      <w:szCs w:val="16"/>
    </w:rPr>
  </w:style>
  <w:style w:type="paragraph" w:styleId="Kommentartext">
    <w:name w:val="annotation text"/>
    <w:basedOn w:val="Standard"/>
    <w:link w:val="KommentartextZchn"/>
    <w:uiPriority w:val="99"/>
    <w:semiHidden/>
    <w:unhideWhenUsed/>
    <w:rsid w:val="00E249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492B"/>
    <w:rPr>
      <w:sz w:val="20"/>
      <w:szCs w:val="20"/>
    </w:rPr>
  </w:style>
  <w:style w:type="paragraph" w:styleId="Kommentarthema">
    <w:name w:val="annotation subject"/>
    <w:basedOn w:val="Kommentartext"/>
    <w:next w:val="Kommentartext"/>
    <w:link w:val="KommentarthemaZchn"/>
    <w:uiPriority w:val="99"/>
    <w:semiHidden/>
    <w:unhideWhenUsed/>
    <w:rsid w:val="00E2492B"/>
    <w:rPr>
      <w:b/>
      <w:bCs/>
    </w:rPr>
  </w:style>
  <w:style w:type="character" w:customStyle="1" w:styleId="KommentarthemaZchn">
    <w:name w:val="Kommentarthema Zchn"/>
    <w:basedOn w:val="KommentartextZchn"/>
    <w:link w:val="Kommentarthema"/>
    <w:uiPriority w:val="99"/>
    <w:semiHidden/>
    <w:rsid w:val="00E2492B"/>
    <w:rPr>
      <w:b/>
      <w:bCs/>
    </w:rPr>
  </w:style>
  <w:style w:type="paragraph" w:styleId="Sprechblasentext">
    <w:name w:val="Balloon Text"/>
    <w:basedOn w:val="Standard"/>
    <w:link w:val="SprechblasentextZchn"/>
    <w:uiPriority w:val="99"/>
    <w:semiHidden/>
    <w:unhideWhenUsed/>
    <w:rsid w:val="00E24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E58E-4BBC-4681-9DA8-1EAB8D5B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5090</Words>
  <Characters>32069</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aida.bosch</dc:creator>
  <cp:lastModifiedBy>aida.bosch</cp:lastModifiedBy>
  <cp:revision>3</cp:revision>
  <dcterms:created xsi:type="dcterms:W3CDTF">2013-03-14T09:26:00Z</dcterms:created>
  <dcterms:modified xsi:type="dcterms:W3CDTF">2013-10-14T15:11:00Z</dcterms:modified>
</cp:coreProperties>
</file>